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6010" w14:textId="77777777" w:rsidR="002A2DA3" w:rsidRPr="00946A13" w:rsidRDefault="002A2DA3" w:rsidP="00946A13">
      <w:pPr>
        <w:jc w:val="center"/>
        <w:rPr>
          <w:b/>
          <w:bCs/>
          <w:color w:val="156082"/>
          <w:sz w:val="52"/>
          <w:szCs w:val="52"/>
        </w:rPr>
      </w:pPr>
      <w:r w:rsidRPr="00946A13">
        <w:rPr>
          <w:b/>
          <w:bCs/>
          <w:color w:val="156082"/>
          <w:sz w:val="52"/>
          <w:szCs w:val="52"/>
        </w:rPr>
        <w:t>Suffolk Business Resilience Toolkit</w:t>
      </w:r>
    </w:p>
    <w:p w14:paraId="145C1850" w14:textId="77777777" w:rsidR="002A2DA3" w:rsidRPr="00946A13" w:rsidRDefault="002A2DA3" w:rsidP="00946A13">
      <w:pPr>
        <w:jc w:val="center"/>
        <w:rPr>
          <w:b/>
          <w:bCs/>
          <w:color w:val="156082"/>
        </w:rPr>
      </w:pPr>
      <w:r w:rsidRPr="00946A13">
        <w:rPr>
          <w:b/>
          <w:bCs/>
          <w:color w:val="156082"/>
        </w:rPr>
        <w:t>Building Everyday Resilience, Continuity and Long-Term Success</w:t>
      </w:r>
    </w:p>
    <w:p w14:paraId="7F2C28B5" w14:textId="77777777" w:rsidR="002A2DA3" w:rsidRPr="002A2DA3" w:rsidRDefault="00B51BE4" w:rsidP="002A2DA3">
      <w:r>
        <w:pict w14:anchorId="226B8E89">
          <v:rect id="_x0000_i1025" style="width:0;height:1.5pt" o:hralign="center" o:hrstd="t" o:hr="t" fillcolor="#a0a0a0" stroked="f"/>
        </w:pict>
      </w:r>
    </w:p>
    <w:p w14:paraId="2B7903DF" w14:textId="77777777" w:rsidR="002A2DA3" w:rsidRDefault="00B80FA9" w:rsidP="00A967E3">
      <w:r>
        <w:t>This toolkit complements the practical Business Continuity Toolkit. Use the established Business Impact Assessment, Business Continuity Plan and implementation checklist to prepare for and manage disruption. Use this resource selectively to explore wider financial, commercial, strategic, workforce and leadership resilience.</w:t>
      </w:r>
    </w:p>
    <w:p w14:paraId="78952AAB" w14:textId="77777777" w:rsidR="002A2DA3" w:rsidRDefault="00B51BE4" w:rsidP="007960A4">
      <w:r>
        <w:t>This companion resource looks beyond incident readiness to the wider conditions that help a business remain viable and adaptable, including financial stability, customer concentration, strategic choices and leadership capacity.</w:t>
      </w:r>
    </w:p>
    <w:p w14:paraId="46E81433" w14:textId="77777777" w:rsidR="002A2DA3" w:rsidRPr="002A2DA3" w:rsidRDefault="002A2DA3" w:rsidP="002A2DA3">
      <w:r w:rsidRPr="002A2DA3">
        <w:t>This toolkit has been designed to help organisations:</w:t>
      </w:r>
    </w:p>
    <w:p w14:paraId="2873B1BA" w14:textId="77777777" w:rsidR="00016C35" w:rsidRDefault="002A2DA3" w:rsidP="002A2DA3">
      <w:pPr>
        <w:pStyle w:val="ListParagraph"/>
        <w:numPr>
          <w:ilvl w:val="0"/>
          <w:numId w:val="32"/>
        </w:numPr>
      </w:pPr>
      <w:r w:rsidRPr="002A2DA3">
        <w:t>Protect day-to-day operations</w:t>
      </w:r>
    </w:p>
    <w:p w14:paraId="3D732B25" w14:textId="04CDE867" w:rsidR="00016C35" w:rsidRDefault="002A2DA3" w:rsidP="002A2DA3">
      <w:pPr>
        <w:pStyle w:val="ListParagraph"/>
        <w:numPr>
          <w:ilvl w:val="0"/>
          <w:numId w:val="32"/>
        </w:numPr>
      </w:pPr>
      <w:r w:rsidRPr="002A2DA3">
        <w:t>Reduce vulnerabilities before disruption occurs</w:t>
      </w:r>
    </w:p>
    <w:p w14:paraId="42A3D5AA" w14:textId="77777777" w:rsidR="00016C35" w:rsidRDefault="002A2DA3" w:rsidP="002A2DA3">
      <w:pPr>
        <w:pStyle w:val="ListParagraph"/>
        <w:numPr>
          <w:ilvl w:val="0"/>
          <w:numId w:val="32"/>
        </w:numPr>
      </w:pPr>
      <w:r w:rsidRPr="002A2DA3">
        <w:t>Improve financial and operational resilience</w:t>
      </w:r>
    </w:p>
    <w:p w14:paraId="67E0456E" w14:textId="77777777" w:rsidR="00016C35" w:rsidRDefault="002A2DA3" w:rsidP="002A2DA3">
      <w:pPr>
        <w:pStyle w:val="ListParagraph"/>
        <w:numPr>
          <w:ilvl w:val="0"/>
          <w:numId w:val="32"/>
        </w:numPr>
      </w:pPr>
      <w:r w:rsidRPr="002A2DA3">
        <w:t>Strengthen cyber security and data protection</w:t>
      </w:r>
    </w:p>
    <w:p w14:paraId="655C9ED9" w14:textId="77777777" w:rsidR="00016C35" w:rsidRDefault="002A2DA3" w:rsidP="002A2DA3">
      <w:pPr>
        <w:pStyle w:val="ListParagraph"/>
        <w:numPr>
          <w:ilvl w:val="0"/>
          <w:numId w:val="32"/>
        </w:numPr>
      </w:pPr>
      <w:r w:rsidRPr="002A2DA3">
        <w:t>Develop resilient leaders and teams</w:t>
      </w:r>
    </w:p>
    <w:p w14:paraId="33ADA3DB" w14:textId="77777777" w:rsidR="00016C35" w:rsidRDefault="002A2DA3" w:rsidP="002A2DA3">
      <w:pPr>
        <w:pStyle w:val="ListParagraph"/>
        <w:numPr>
          <w:ilvl w:val="0"/>
          <w:numId w:val="32"/>
        </w:numPr>
      </w:pPr>
      <w:r w:rsidRPr="002A2DA3">
        <w:t>Create a culture of continuous improvement</w:t>
      </w:r>
    </w:p>
    <w:p w14:paraId="4110825A" w14:textId="424A33AF" w:rsidR="002A2DA3" w:rsidRPr="002A2DA3" w:rsidRDefault="002A2DA3" w:rsidP="002A2DA3">
      <w:pPr>
        <w:pStyle w:val="ListParagraph"/>
        <w:numPr>
          <w:ilvl w:val="0"/>
          <w:numId w:val="32"/>
        </w:numPr>
      </w:pPr>
      <w:r w:rsidRPr="002A2DA3">
        <w:t>Respond effectively when disruption does occur</w:t>
      </w:r>
    </w:p>
    <w:p w14:paraId="31657BC8" w14:textId="77777777" w:rsidR="002A2DA3" w:rsidRPr="002A2DA3" w:rsidRDefault="00B51BE4" w:rsidP="002A2DA3">
      <w:r>
        <w:pict w14:anchorId="1347DE70">
          <v:rect id="_x0000_i1026" style="width:0;height:1.5pt" o:hralign="center" o:hrstd="t" o:hr="t" fillcolor="#a0a0a0" stroked="f"/>
        </w:pict>
      </w:r>
    </w:p>
    <w:p w14:paraId="1D4A6D44" w14:textId="77777777" w:rsidR="002A2DA3" w:rsidRPr="00946A13" w:rsidRDefault="002A2DA3" w:rsidP="002A2DA3">
      <w:pPr>
        <w:rPr>
          <w:b/>
          <w:bCs/>
          <w:color w:val="156082"/>
        </w:rPr>
      </w:pPr>
      <w:r w:rsidRPr="00946A13">
        <w:rPr>
          <w:b/>
          <w:bCs/>
          <w:color w:val="156082"/>
        </w:rPr>
        <w:t>The Seven Pillars of Business Resilience</w:t>
      </w:r>
    </w:p>
    <w:p w14:paraId="6F7806C6" w14:textId="77777777" w:rsidR="002A2DA3" w:rsidRDefault="00D639DF" w:rsidP="00037C69">
      <w:r>
        <w:t>Successful organisations build resilience across seven connected areas: financial resilience, operational resilience, supply chain resilience, workforce resilience, cyber resilience, strategic resilience and leadership resilience. The health check uses these same areas so that organisations can identify priorities and select the most relevant follow-on modules.</w:t>
      </w:r>
    </w:p>
    <w:p w14:paraId="216C4E1D" w14:textId="77777777" w:rsidR="002A2DA3" w:rsidRPr="00946A13" w:rsidRDefault="002A2DA3" w:rsidP="002A2DA3">
      <w:pPr>
        <w:rPr>
          <w:b/>
          <w:bCs/>
          <w:color w:val="156082"/>
        </w:rPr>
      </w:pPr>
      <w:r w:rsidRPr="00946A13">
        <w:rPr>
          <w:b/>
          <w:bCs/>
          <w:color w:val="156082"/>
        </w:rPr>
        <w:t>1. Financial Resilience</w:t>
      </w:r>
    </w:p>
    <w:p w14:paraId="52FD6455" w14:textId="77777777" w:rsidR="002A2DA3" w:rsidRPr="002A2DA3" w:rsidRDefault="002A2DA3" w:rsidP="002A2DA3">
      <w:r w:rsidRPr="002A2DA3">
        <w:t>Maintaining healthy cashflow, financial stability and sustainable growth.</w:t>
      </w:r>
    </w:p>
    <w:p w14:paraId="5DFEFAC0" w14:textId="77777777" w:rsidR="002A2DA3" w:rsidRPr="00946A13" w:rsidRDefault="002A2DA3" w:rsidP="002A2DA3">
      <w:pPr>
        <w:rPr>
          <w:b/>
          <w:bCs/>
          <w:color w:val="156082"/>
        </w:rPr>
      </w:pPr>
      <w:r w:rsidRPr="00946A13">
        <w:rPr>
          <w:b/>
          <w:bCs/>
          <w:color w:val="156082"/>
        </w:rPr>
        <w:t>2. Operational Resilience</w:t>
      </w:r>
    </w:p>
    <w:p w14:paraId="10ADDBA8" w14:textId="77777777" w:rsidR="002A2DA3" w:rsidRDefault="0043672E" w:rsidP="0042277D">
      <w:r>
        <w:t>Supporting the continuation and recovery of priority activities during disruption.</w:t>
      </w:r>
    </w:p>
    <w:p w14:paraId="3C6933F2" w14:textId="77777777" w:rsidR="002A2DA3" w:rsidRPr="00946A13" w:rsidRDefault="002A2DA3" w:rsidP="002A2DA3">
      <w:pPr>
        <w:rPr>
          <w:b/>
          <w:bCs/>
          <w:color w:val="156082"/>
        </w:rPr>
      </w:pPr>
      <w:r w:rsidRPr="00946A13">
        <w:rPr>
          <w:b/>
          <w:bCs/>
          <w:color w:val="156082"/>
        </w:rPr>
        <w:t>3. Supply Chain Resilience</w:t>
      </w:r>
    </w:p>
    <w:p w14:paraId="2AFA9C96" w14:textId="77777777" w:rsidR="002A2DA3" w:rsidRPr="002A2DA3" w:rsidRDefault="002A2DA3" w:rsidP="002A2DA3">
      <w:r w:rsidRPr="002A2DA3">
        <w:t>Reducing dependence on single suppliers and critical resources.</w:t>
      </w:r>
    </w:p>
    <w:p w14:paraId="61BA0701" w14:textId="77777777" w:rsidR="002A2DA3" w:rsidRDefault="00B51BE4" w:rsidP="00C46DFE">
      <w:r w:rsidRPr="00946A13">
        <w:rPr>
          <w:b/>
          <w:bCs/>
          <w:color w:val="156082"/>
        </w:rPr>
        <w:t xml:space="preserve">4. </w:t>
      </w:r>
      <w:r w:rsidR="007F29D4">
        <w:rPr>
          <w:b/>
          <w:bCs/>
          <w:color w:val="156082"/>
        </w:rPr>
        <w:t>Workforce</w:t>
      </w:r>
      <w:r w:rsidRPr="00946A13">
        <w:rPr>
          <w:b/>
          <w:bCs/>
          <w:color w:val="156082"/>
        </w:rPr>
        <w:t xml:space="preserve"> Resilience</w:t>
      </w:r>
    </w:p>
    <w:p w14:paraId="5D464F53" w14:textId="77777777" w:rsidR="002A2DA3" w:rsidRPr="002A2DA3" w:rsidRDefault="002A2DA3" w:rsidP="002A2DA3">
      <w:r w:rsidRPr="002A2DA3">
        <w:lastRenderedPageBreak/>
        <w:t>Developing skilled, adaptable and supported teams.</w:t>
      </w:r>
    </w:p>
    <w:p w14:paraId="6D5E1544" w14:textId="77777777" w:rsidR="002A2DA3" w:rsidRPr="00946A13" w:rsidRDefault="002A2DA3" w:rsidP="002A2DA3">
      <w:pPr>
        <w:rPr>
          <w:b/>
          <w:bCs/>
          <w:color w:val="156082"/>
        </w:rPr>
      </w:pPr>
      <w:r w:rsidRPr="00946A13">
        <w:rPr>
          <w:b/>
          <w:bCs/>
          <w:color w:val="156082"/>
        </w:rPr>
        <w:t>5. Cyber Resilience</w:t>
      </w:r>
    </w:p>
    <w:p w14:paraId="4D62C40B" w14:textId="77777777" w:rsidR="002A2DA3" w:rsidRPr="002A2DA3" w:rsidRDefault="002A2DA3" w:rsidP="002A2DA3">
      <w:r w:rsidRPr="002A2DA3">
        <w:t>Protecting systems, information and digital services.</w:t>
      </w:r>
    </w:p>
    <w:p w14:paraId="6107BB07" w14:textId="77777777" w:rsidR="002A2DA3" w:rsidRPr="00946A13" w:rsidRDefault="002A2DA3" w:rsidP="002A2DA3">
      <w:pPr>
        <w:rPr>
          <w:b/>
          <w:bCs/>
          <w:color w:val="156082"/>
        </w:rPr>
      </w:pPr>
      <w:r w:rsidRPr="00946A13">
        <w:rPr>
          <w:b/>
          <w:bCs/>
          <w:color w:val="156082"/>
        </w:rPr>
        <w:t>6. Strategic Resilience</w:t>
      </w:r>
    </w:p>
    <w:p w14:paraId="009EDE01" w14:textId="77777777" w:rsidR="002A2DA3" w:rsidRPr="002A2DA3" w:rsidRDefault="002A2DA3" w:rsidP="002A2DA3">
      <w:r w:rsidRPr="002A2DA3">
        <w:t>Building adaptable and sustainable business models.</w:t>
      </w:r>
    </w:p>
    <w:p w14:paraId="69B77366" w14:textId="77777777" w:rsidR="002A2DA3" w:rsidRPr="00946A13" w:rsidRDefault="002A2DA3" w:rsidP="002A2DA3">
      <w:pPr>
        <w:rPr>
          <w:b/>
          <w:bCs/>
          <w:color w:val="156082"/>
        </w:rPr>
      </w:pPr>
      <w:r w:rsidRPr="00946A13">
        <w:rPr>
          <w:b/>
          <w:bCs/>
          <w:color w:val="156082"/>
        </w:rPr>
        <w:t>7. Leadership Resilience</w:t>
      </w:r>
    </w:p>
    <w:p w14:paraId="3DD3023F" w14:textId="77777777" w:rsidR="002A2DA3" w:rsidRPr="002A2DA3" w:rsidRDefault="002A2DA3" w:rsidP="002A2DA3">
      <w:r w:rsidRPr="002A2DA3">
        <w:t>Supporting leaders to make effective decisions under pressure.</w:t>
      </w:r>
    </w:p>
    <w:p w14:paraId="630A094B" w14:textId="77777777" w:rsidR="002A2DA3" w:rsidRPr="002A2DA3" w:rsidRDefault="00B51BE4" w:rsidP="002A2DA3">
      <w:r>
        <w:pict w14:anchorId="472D18CC">
          <v:rect id="_x0000_i1027" style="width:0;height:1.5pt" o:hralign="center" o:hrstd="t" o:hr="t" fillcolor="#a0a0a0" stroked="f"/>
        </w:pict>
      </w:r>
    </w:p>
    <w:p w14:paraId="3C9A241A" w14:textId="77777777" w:rsidR="00D639DF" w:rsidRDefault="00D639DF">
      <w:pPr>
        <w:rPr>
          <w:lang w:eastAsia="en-GB"/>
        </w:rPr>
      </w:pPr>
      <w:r>
        <w:rPr>
          <w:b/>
          <w:bCs/>
          <w:color w:val="156082"/>
        </w:rPr>
        <w:t>How to use this companion resource:</w:t>
      </w:r>
      <w:r>
        <w:t xml:space="preserve"> first complete the short resilience health check. Then select only the modules linked to your weakest or most important areas. Record agreed improvements in one action plan and transfer any continuity-specific actions into the existing SME Business Continuity Implementation Checklist. Organisations do not need to complete every module.</w:t>
      </w:r>
    </w:p>
    <w:p w14:paraId="13137D5B" w14:textId="77777777" w:rsidR="002A2DA3" w:rsidRPr="00946A13" w:rsidRDefault="002A2DA3" w:rsidP="002A2DA3">
      <w:pPr>
        <w:rPr>
          <w:b/>
          <w:bCs/>
          <w:color w:val="156082"/>
          <w:sz w:val="32"/>
          <w:szCs w:val="32"/>
        </w:rPr>
      </w:pPr>
      <w:r w:rsidRPr="00946A13">
        <w:rPr>
          <w:b/>
          <w:bCs/>
          <w:color w:val="156082"/>
          <w:sz w:val="32"/>
          <w:szCs w:val="32"/>
        </w:rPr>
        <w:t>Module 1</w:t>
      </w:r>
    </w:p>
    <w:p w14:paraId="6DBCD03E" w14:textId="77777777" w:rsidR="002A2DA3" w:rsidRPr="00946A13" w:rsidRDefault="002A2DA3" w:rsidP="002A2DA3">
      <w:pPr>
        <w:rPr>
          <w:b/>
          <w:bCs/>
          <w:color w:val="156082"/>
        </w:rPr>
      </w:pPr>
      <w:r w:rsidRPr="00946A13">
        <w:rPr>
          <w:b/>
          <w:bCs/>
          <w:color w:val="156082"/>
        </w:rPr>
        <w:t>Business Resilience Health Check</w:t>
      </w:r>
    </w:p>
    <w:p w14:paraId="7F8DBF99" w14:textId="77777777" w:rsidR="002A2DA3" w:rsidRPr="002A2DA3" w:rsidRDefault="002A2DA3" w:rsidP="002A2DA3">
      <w:r w:rsidRPr="002A2DA3">
        <w:t>Use this assessment to understand your current resilience position.</w:t>
      </w:r>
    </w:p>
    <w:p w14:paraId="482CED4E" w14:textId="77777777" w:rsidR="002A2DA3" w:rsidRDefault="00635574" w:rsidP="007301D2">
      <w:r>
        <w:rPr>
          <w:b/>
          <w:bCs/>
          <w:color w:val="156082"/>
        </w:rPr>
        <w:t>Score each of the seven resilience areas used throughout this toolkit: financial, operational, supply chain, workforce, cyber, strategic and leadership resilience.</w:t>
      </w: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1552"/>
        <w:gridCol w:w="7512"/>
      </w:tblGrid>
      <w:tr w:rsidR="002A2DA3" w:rsidRPr="002A2DA3" w14:paraId="0C89C4F1" w14:textId="77777777" w:rsidTr="00946A13">
        <w:trPr>
          <w:tblCellSpacing w:w="15" w:type="dxa"/>
        </w:trPr>
        <w:tc>
          <w:tcPr>
            <w:tcW w:w="1507"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19E7BE71" w14:textId="77777777" w:rsidR="002A2DA3" w:rsidRPr="00946A13" w:rsidRDefault="002A2DA3" w:rsidP="002A2DA3">
            <w:pPr>
              <w:rPr>
                <w:b/>
                <w:bCs/>
                <w:color w:val="FFFFFF" w:themeColor="background1"/>
              </w:rPr>
            </w:pPr>
            <w:r w:rsidRPr="00946A13">
              <w:rPr>
                <w:b/>
                <w:bCs/>
                <w:color w:val="FFFFFF" w:themeColor="background1"/>
              </w:rPr>
              <w:t>Rating</w:t>
            </w:r>
          </w:p>
        </w:tc>
        <w:tc>
          <w:tcPr>
            <w:tcW w:w="7467"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6A81B1AA" w14:textId="77777777" w:rsidR="002A2DA3" w:rsidRPr="00946A13" w:rsidRDefault="002A2DA3" w:rsidP="002A2DA3">
            <w:pPr>
              <w:rPr>
                <w:b/>
                <w:bCs/>
                <w:color w:val="FFFFFF" w:themeColor="background1"/>
              </w:rPr>
            </w:pPr>
            <w:r w:rsidRPr="00946A13">
              <w:rPr>
                <w:b/>
                <w:bCs/>
                <w:color w:val="FFFFFF" w:themeColor="background1"/>
              </w:rPr>
              <w:t>Definition</w:t>
            </w:r>
          </w:p>
        </w:tc>
      </w:tr>
      <w:tr w:rsidR="002A2DA3" w:rsidRPr="002A2DA3" w14:paraId="6403D8EE" w14:textId="77777777" w:rsidTr="00946A13">
        <w:trPr>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1C550089" w14:textId="77777777" w:rsidR="002A2DA3" w:rsidRPr="002A2DA3" w:rsidRDefault="002A2DA3" w:rsidP="002A2DA3">
            <w:r w:rsidRPr="002A2DA3">
              <w:t>1</w:t>
            </w:r>
          </w:p>
        </w:tc>
        <w:tc>
          <w:tcPr>
            <w:tcW w:w="7467" w:type="dxa"/>
            <w:tcBorders>
              <w:top w:val="single" w:sz="6" w:space="0" w:color="E6E6E6"/>
              <w:left w:val="single" w:sz="6" w:space="0" w:color="E6E6E6"/>
              <w:bottom w:val="single" w:sz="6" w:space="0" w:color="E6E6E6"/>
              <w:right w:val="single" w:sz="6" w:space="0" w:color="E6E6E6"/>
            </w:tcBorders>
            <w:vAlign w:val="center"/>
            <w:hideMark/>
          </w:tcPr>
          <w:p w14:paraId="040236FA" w14:textId="77777777" w:rsidR="002A2DA3" w:rsidRPr="002A2DA3" w:rsidRDefault="002A2DA3" w:rsidP="002A2DA3">
            <w:r w:rsidRPr="002A2DA3">
              <w:t>Significant weaknesses</w:t>
            </w:r>
          </w:p>
        </w:tc>
      </w:tr>
      <w:tr w:rsidR="002A2DA3" w:rsidRPr="002A2DA3" w14:paraId="418D121A" w14:textId="77777777" w:rsidTr="00946A13">
        <w:trPr>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02A60093" w14:textId="77777777" w:rsidR="002A2DA3" w:rsidRPr="002A2DA3" w:rsidRDefault="002A2DA3" w:rsidP="002A2DA3">
            <w:r w:rsidRPr="002A2DA3">
              <w:t>2</w:t>
            </w:r>
          </w:p>
        </w:tc>
        <w:tc>
          <w:tcPr>
            <w:tcW w:w="7467" w:type="dxa"/>
            <w:tcBorders>
              <w:top w:val="single" w:sz="6" w:space="0" w:color="E6E6E6"/>
              <w:left w:val="single" w:sz="6" w:space="0" w:color="E6E6E6"/>
              <w:bottom w:val="single" w:sz="6" w:space="0" w:color="E6E6E6"/>
              <w:right w:val="single" w:sz="6" w:space="0" w:color="E6E6E6"/>
            </w:tcBorders>
            <w:vAlign w:val="center"/>
            <w:hideMark/>
          </w:tcPr>
          <w:p w14:paraId="3570C046" w14:textId="77777777" w:rsidR="002A2DA3" w:rsidRPr="002A2DA3" w:rsidRDefault="002A2DA3" w:rsidP="002A2DA3">
            <w:r w:rsidRPr="002A2DA3">
              <w:t>Requires improvement</w:t>
            </w:r>
          </w:p>
        </w:tc>
      </w:tr>
      <w:tr w:rsidR="002A2DA3" w:rsidRPr="002A2DA3" w14:paraId="1CDAF665" w14:textId="77777777" w:rsidTr="00946A13">
        <w:trPr>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5BFC43AA" w14:textId="77777777" w:rsidR="002A2DA3" w:rsidRPr="002A2DA3" w:rsidRDefault="002A2DA3" w:rsidP="002A2DA3">
            <w:r w:rsidRPr="002A2DA3">
              <w:t>3</w:t>
            </w:r>
          </w:p>
        </w:tc>
        <w:tc>
          <w:tcPr>
            <w:tcW w:w="7467" w:type="dxa"/>
            <w:tcBorders>
              <w:top w:val="single" w:sz="6" w:space="0" w:color="E6E6E6"/>
              <w:left w:val="single" w:sz="6" w:space="0" w:color="E6E6E6"/>
              <w:bottom w:val="single" w:sz="6" w:space="0" w:color="E6E6E6"/>
              <w:right w:val="single" w:sz="6" w:space="0" w:color="E6E6E6"/>
            </w:tcBorders>
            <w:vAlign w:val="center"/>
            <w:hideMark/>
          </w:tcPr>
          <w:p w14:paraId="77BCB0E3" w14:textId="77777777" w:rsidR="002A2DA3" w:rsidRPr="002A2DA3" w:rsidRDefault="002A2DA3" w:rsidP="002A2DA3">
            <w:r w:rsidRPr="002A2DA3">
              <w:t>Adequate</w:t>
            </w:r>
          </w:p>
        </w:tc>
      </w:tr>
      <w:tr w:rsidR="002A2DA3" w:rsidRPr="002A2DA3" w14:paraId="4AF2A362" w14:textId="77777777" w:rsidTr="00946A13">
        <w:trPr>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172B32F9" w14:textId="77777777" w:rsidR="002A2DA3" w:rsidRPr="002A2DA3" w:rsidRDefault="002A2DA3" w:rsidP="002A2DA3">
            <w:r w:rsidRPr="002A2DA3">
              <w:t>4</w:t>
            </w:r>
          </w:p>
        </w:tc>
        <w:tc>
          <w:tcPr>
            <w:tcW w:w="7467" w:type="dxa"/>
            <w:tcBorders>
              <w:top w:val="single" w:sz="6" w:space="0" w:color="E6E6E6"/>
              <w:left w:val="single" w:sz="6" w:space="0" w:color="E6E6E6"/>
              <w:bottom w:val="single" w:sz="6" w:space="0" w:color="E6E6E6"/>
              <w:right w:val="single" w:sz="6" w:space="0" w:color="E6E6E6"/>
            </w:tcBorders>
            <w:vAlign w:val="center"/>
            <w:hideMark/>
          </w:tcPr>
          <w:p w14:paraId="6F4F295C" w14:textId="77777777" w:rsidR="002A2DA3" w:rsidRPr="002A2DA3" w:rsidRDefault="002A2DA3" w:rsidP="002A2DA3">
            <w:r w:rsidRPr="002A2DA3">
              <w:t>Strong</w:t>
            </w:r>
          </w:p>
        </w:tc>
      </w:tr>
      <w:tr w:rsidR="002A2DA3" w:rsidRPr="002A2DA3" w14:paraId="52C71033" w14:textId="77777777" w:rsidTr="00946A13">
        <w:trPr>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5972D545" w14:textId="77777777" w:rsidR="002A2DA3" w:rsidRPr="002A2DA3" w:rsidRDefault="002A2DA3" w:rsidP="002A2DA3">
            <w:r w:rsidRPr="002A2DA3">
              <w:t>5</w:t>
            </w:r>
          </w:p>
        </w:tc>
        <w:tc>
          <w:tcPr>
            <w:tcW w:w="7467" w:type="dxa"/>
            <w:tcBorders>
              <w:top w:val="single" w:sz="6" w:space="0" w:color="E6E6E6"/>
              <w:left w:val="single" w:sz="6" w:space="0" w:color="E6E6E6"/>
              <w:bottom w:val="single" w:sz="6" w:space="0" w:color="E6E6E6"/>
              <w:right w:val="single" w:sz="6" w:space="0" w:color="E6E6E6"/>
            </w:tcBorders>
            <w:vAlign w:val="center"/>
            <w:hideMark/>
          </w:tcPr>
          <w:p w14:paraId="256C9CC6" w14:textId="77777777" w:rsidR="002A2DA3" w:rsidRPr="002A2DA3" w:rsidRDefault="002A2DA3" w:rsidP="002A2DA3">
            <w:r w:rsidRPr="002A2DA3">
              <w:t>Highly resilient</w:t>
            </w:r>
          </w:p>
        </w:tc>
      </w:tr>
    </w:tbl>
    <w:p w14:paraId="39C55E2D" w14:textId="77777777" w:rsidR="002A2DA3" w:rsidRPr="002A2DA3" w:rsidRDefault="002A2DA3" w:rsidP="002A2DA3">
      <w:pPr>
        <w:rPr>
          <w:vanish/>
        </w:rPr>
      </w:pPr>
    </w:p>
    <w:tbl>
      <w:tblPr>
        <w:tblW w:w="9064"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4528"/>
        <w:gridCol w:w="4536"/>
      </w:tblGrid>
      <w:tr w:rsidR="002A2DA3" w:rsidRPr="002A2DA3" w14:paraId="53A14E38" w14:textId="77777777" w:rsidTr="00946A13">
        <w:trPr>
          <w:tblCellSpacing w:w="15" w:type="dxa"/>
        </w:trPr>
        <w:tc>
          <w:tcPr>
            <w:tcW w:w="4483"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63BAC288" w14:textId="77777777" w:rsidR="002A2DA3" w:rsidRPr="00946A13" w:rsidRDefault="002A2DA3" w:rsidP="002A2DA3">
            <w:pPr>
              <w:rPr>
                <w:b/>
                <w:bCs/>
                <w:color w:val="FFFFFF" w:themeColor="background1"/>
              </w:rPr>
            </w:pPr>
            <w:r w:rsidRPr="00946A13">
              <w:rPr>
                <w:b/>
                <w:bCs/>
                <w:color w:val="FFFFFF" w:themeColor="background1"/>
              </w:rPr>
              <w:t>Area</w:t>
            </w:r>
          </w:p>
        </w:tc>
        <w:tc>
          <w:tcPr>
            <w:tcW w:w="4491"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0EC5C19D" w14:textId="77777777" w:rsidR="002A2DA3" w:rsidRPr="00946A13" w:rsidRDefault="002A2DA3" w:rsidP="002A2DA3">
            <w:pPr>
              <w:rPr>
                <w:b/>
                <w:bCs/>
                <w:color w:val="FFFFFF" w:themeColor="background1"/>
              </w:rPr>
            </w:pPr>
            <w:r w:rsidRPr="00946A13">
              <w:rPr>
                <w:b/>
                <w:bCs/>
                <w:color w:val="FFFFFF" w:themeColor="background1"/>
              </w:rPr>
              <w:t>Score</w:t>
            </w:r>
          </w:p>
        </w:tc>
      </w:tr>
      <w:tr w:rsidR="002A2DA3" w:rsidRPr="002A2DA3" w14:paraId="30B47018" w14:textId="77777777" w:rsidTr="00946A13">
        <w:trPr>
          <w:tblCellSpacing w:w="15" w:type="dxa"/>
        </w:trPr>
        <w:tc>
          <w:tcPr>
            <w:tcW w:w="4483" w:type="dxa"/>
            <w:tcBorders>
              <w:top w:val="single" w:sz="6" w:space="0" w:color="E6E6E6"/>
              <w:left w:val="single" w:sz="6" w:space="0" w:color="E6E6E6"/>
              <w:bottom w:val="single" w:sz="6" w:space="0" w:color="E6E6E6"/>
              <w:right w:val="single" w:sz="6" w:space="0" w:color="E6E6E6"/>
            </w:tcBorders>
            <w:vAlign w:val="center"/>
            <w:hideMark/>
          </w:tcPr>
          <w:p w14:paraId="6E429E4C" w14:textId="77777777" w:rsidR="002A2DA3" w:rsidRPr="002A2DA3" w:rsidRDefault="002A2DA3" w:rsidP="002A2DA3">
            <w:r w:rsidRPr="002A2DA3">
              <w:t>Financial Resilience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0CBFAF4A" w14:textId="77777777" w:rsidR="002A2DA3" w:rsidRPr="002A2DA3" w:rsidRDefault="002A2DA3" w:rsidP="002A2DA3"/>
        </w:tc>
      </w:tr>
      <w:tr w:rsidR="002A2DA3" w:rsidRPr="002A2DA3" w14:paraId="2DFD4117" w14:textId="77777777" w:rsidTr="00946A13">
        <w:trPr>
          <w:tblCellSpacing w:w="15" w:type="dxa"/>
        </w:trPr>
        <w:tc>
          <w:tcPr>
            <w:tcW w:w="4483" w:type="dxa"/>
            <w:tcBorders>
              <w:top w:val="single" w:sz="6" w:space="0" w:color="E6E6E6"/>
              <w:left w:val="single" w:sz="6" w:space="0" w:color="E6E6E6"/>
              <w:bottom w:val="single" w:sz="6" w:space="0" w:color="E6E6E6"/>
              <w:right w:val="single" w:sz="6" w:space="0" w:color="E6E6E6"/>
            </w:tcBorders>
            <w:vAlign w:val="center"/>
            <w:hideMark/>
          </w:tcPr>
          <w:p w14:paraId="153D03C4" w14:textId="77777777" w:rsidR="002A2DA3" w:rsidRPr="002A2DA3" w:rsidRDefault="002A2DA3" w:rsidP="002A2DA3">
            <w:r w:rsidRPr="002A2DA3">
              <w:t>Operational Resilience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60C62EC6" w14:textId="77777777" w:rsidR="002A2DA3" w:rsidRPr="002A2DA3" w:rsidRDefault="002A2DA3" w:rsidP="002A2DA3"/>
        </w:tc>
      </w:tr>
      <w:tr w:rsidR="002A2DA3" w:rsidRPr="002A2DA3" w14:paraId="7C5A8CD7" w14:textId="77777777" w:rsidTr="00946A13">
        <w:trPr>
          <w:tblCellSpacing w:w="15" w:type="dxa"/>
        </w:trPr>
        <w:tc>
          <w:tcPr>
            <w:tcW w:w="4483" w:type="dxa"/>
            <w:tcBorders>
              <w:top w:val="single" w:sz="6" w:space="0" w:color="E6E6E6"/>
              <w:left w:val="single" w:sz="6" w:space="0" w:color="E6E6E6"/>
              <w:bottom w:val="single" w:sz="6" w:space="0" w:color="E6E6E6"/>
              <w:right w:val="single" w:sz="6" w:space="0" w:color="E6E6E6"/>
            </w:tcBorders>
            <w:vAlign w:val="center"/>
            <w:hideMark/>
          </w:tcPr>
          <w:p w14:paraId="67B6DD0E" w14:textId="77777777" w:rsidR="002A2DA3" w:rsidRPr="002A2DA3" w:rsidRDefault="002A2DA3" w:rsidP="002A2DA3">
            <w:r w:rsidRPr="002A2DA3">
              <w:lastRenderedPageBreak/>
              <w:t>Supply Chain Resilience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6D4B49C9" w14:textId="77777777" w:rsidR="002A2DA3" w:rsidRPr="002A2DA3" w:rsidRDefault="002A2DA3" w:rsidP="002A2DA3"/>
        </w:tc>
      </w:tr>
      <w:tr w:rsidR="002A2DA3" w:rsidRPr="002A2DA3" w14:paraId="04818337" w14:textId="77777777" w:rsidTr="00946A13">
        <w:trPr>
          <w:tblCellSpacing w:w="15" w:type="dxa"/>
        </w:trPr>
        <w:tc>
          <w:tcPr>
            <w:tcW w:w="4483" w:type="dxa"/>
            <w:tcBorders>
              <w:top w:val="single" w:sz="6" w:space="0" w:color="E6E6E6"/>
              <w:left w:val="single" w:sz="6" w:space="0" w:color="E6E6E6"/>
              <w:bottom w:val="single" w:sz="6" w:space="0" w:color="E6E6E6"/>
              <w:right w:val="single" w:sz="6" w:space="0" w:color="E6E6E6"/>
            </w:tcBorders>
            <w:vAlign w:val="center"/>
            <w:hideMark/>
          </w:tcPr>
          <w:p w14:paraId="38DA18CE" w14:textId="77777777" w:rsidR="002A2DA3" w:rsidRPr="002A2DA3" w:rsidRDefault="002A2DA3" w:rsidP="002A2DA3">
            <w:r w:rsidRPr="002A2DA3">
              <w:t>Workforce Resilience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21F664B0" w14:textId="77777777" w:rsidR="002A2DA3" w:rsidRPr="002A2DA3" w:rsidRDefault="002A2DA3" w:rsidP="002A2DA3"/>
        </w:tc>
      </w:tr>
      <w:tr w:rsidR="002A2DA3" w:rsidRPr="002A2DA3" w14:paraId="01754BE7" w14:textId="77777777" w:rsidTr="00946A13">
        <w:trPr>
          <w:tblCellSpacing w:w="15" w:type="dxa"/>
        </w:trPr>
        <w:tc>
          <w:tcPr>
            <w:tcW w:w="4483" w:type="dxa"/>
            <w:tcBorders>
              <w:top w:val="single" w:sz="6" w:space="0" w:color="E6E6E6"/>
              <w:left w:val="single" w:sz="6" w:space="0" w:color="E6E6E6"/>
              <w:bottom w:val="single" w:sz="6" w:space="0" w:color="E6E6E6"/>
              <w:right w:val="single" w:sz="6" w:space="0" w:color="E6E6E6"/>
            </w:tcBorders>
            <w:vAlign w:val="center"/>
            <w:hideMark/>
          </w:tcPr>
          <w:p w14:paraId="77938F32" w14:textId="77777777" w:rsidR="002A2DA3" w:rsidRPr="002A2DA3" w:rsidRDefault="002A2DA3" w:rsidP="002A2DA3">
            <w:r w:rsidRPr="002A2DA3">
              <w:t>Cyber Resilience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72E97689" w14:textId="77777777" w:rsidR="002A2DA3" w:rsidRPr="002A2DA3" w:rsidRDefault="002A2DA3" w:rsidP="002A2DA3"/>
        </w:tc>
      </w:tr>
      <w:tr w:rsidR="002A2DA3" w:rsidRPr="002A2DA3" w14:paraId="3FE7304B" w14:textId="77777777" w:rsidTr="00946A13">
        <w:trPr>
          <w:tblCellSpacing w:w="15" w:type="dxa"/>
        </w:trPr>
        <w:tc>
          <w:tcPr>
            <w:tcW w:w="4483" w:type="dxa"/>
            <w:tcBorders>
              <w:top w:val="single" w:sz="6" w:space="0" w:color="E6E6E6"/>
              <w:left w:val="single" w:sz="6" w:space="0" w:color="E6E6E6"/>
              <w:bottom w:val="single" w:sz="6" w:space="0" w:color="E6E6E6"/>
              <w:right w:val="single" w:sz="6" w:space="0" w:color="E6E6E6"/>
            </w:tcBorders>
            <w:vAlign w:val="center"/>
            <w:hideMark/>
          </w:tcPr>
          <w:p w14:paraId="0BED8036" w14:textId="77777777" w:rsidR="002A2DA3" w:rsidRPr="002A2DA3" w:rsidRDefault="002A2DA3" w:rsidP="002A2DA3">
            <w:r w:rsidRPr="002A2DA3">
              <w:t>Leadership Resilience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315C604D" w14:textId="77777777" w:rsidR="002A2DA3" w:rsidRPr="002A2DA3" w:rsidRDefault="002A2DA3" w:rsidP="002A2DA3"/>
        </w:tc>
      </w:tr>
      <w:tr w:rsidR="002A2DA3" w:rsidRPr="002A2DA3" w14:paraId="4BF301E8" w14:textId="77777777" w:rsidTr="00946A13">
        <w:trPr>
          <w:tblCellSpacing w:w="15" w:type="dxa"/>
        </w:trPr>
        <w:tc>
          <w:tcPr>
            <w:tcW w:w="4483" w:type="dxa"/>
            <w:tcBorders>
              <w:top w:val="single" w:sz="6" w:space="0" w:color="E6E6E6"/>
              <w:left w:val="single" w:sz="6" w:space="0" w:color="E6E6E6"/>
              <w:bottom w:val="single" w:sz="6" w:space="0" w:color="E6E6E6"/>
              <w:right w:val="single" w:sz="6" w:space="0" w:color="E6E6E6"/>
            </w:tcBorders>
            <w:vAlign w:val="center"/>
            <w:hideMark/>
          </w:tcPr>
          <w:p w14:paraId="233485ED" w14:textId="5EF42A3C" w:rsidR="002A2DA3" w:rsidRPr="002A2DA3" w:rsidRDefault="00F73D10" w:rsidP="00F73D10">
            <w:r>
              <w:t>Strategic</w:t>
            </w:r>
            <w:r w:rsidR="00B51BE4" w:rsidRPr="002A2DA3">
              <w:t xml:space="preserve"> Resilience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31029AA2" w14:textId="77777777" w:rsidR="002A2DA3" w:rsidRPr="002A2DA3" w:rsidRDefault="002A2DA3" w:rsidP="002A2DA3"/>
        </w:tc>
      </w:tr>
    </w:tbl>
    <w:p w14:paraId="065F9BC9" w14:textId="77777777" w:rsidR="00946A13" w:rsidRDefault="00946A13" w:rsidP="002A2DA3">
      <w:pPr>
        <w:rPr>
          <w:b/>
          <w:bCs/>
        </w:rPr>
      </w:pPr>
    </w:p>
    <w:p w14:paraId="2F37D352" w14:textId="77777777" w:rsidR="002A2DA3" w:rsidRDefault="00391387" w:rsidP="00E16B53">
      <w:r>
        <w:t>Interpret the overall score with care. A low score identifies areas requiring prompt attention; a higher score indicates more developed arrangements but does not guarantee that they are effective. Review individual area scores as well as the total, because one significant weakness may be hidden by stronger results elsewhere.</w:t>
      </w:r>
    </w:p>
    <w:p w14:paraId="607C2E53" w14:textId="77777777" w:rsidR="002A2DA3" w:rsidRDefault="00FE76E2" w:rsidP="007257FD">
      <w:r>
        <w:rPr>
          <w:b/>
          <w:bCs/>
          <w:color w:val="156082"/>
        </w:rPr>
        <w:t>7</w:t>
      </w:r>
      <w:r w:rsidR="00B51BE4" w:rsidRPr="00946A13">
        <w:rPr>
          <w:b/>
          <w:bCs/>
          <w:color w:val="156082"/>
        </w:rPr>
        <w:t>-15</w:t>
      </w:r>
      <w:r w:rsidR="00B51BE4" w:rsidRPr="00946A13">
        <w:rPr>
          <w:color w:val="156082"/>
        </w:rPr>
        <w:t xml:space="preserve">: </w:t>
      </w:r>
      <w:r w:rsidR="00B51BE4" w:rsidRPr="002A2DA3">
        <w:t>Vulnerable</w:t>
      </w:r>
    </w:p>
    <w:p w14:paraId="09A3B3A4" w14:textId="77777777" w:rsidR="002A2DA3" w:rsidRPr="002A2DA3" w:rsidRDefault="002A2DA3" w:rsidP="002A2DA3">
      <w:r w:rsidRPr="00946A13">
        <w:rPr>
          <w:b/>
          <w:bCs/>
          <w:color w:val="156082"/>
        </w:rPr>
        <w:t>16-25</w:t>
      </w:r>
      <w:r w:rsidRPr="00946A13">
        <w:rPr>
          <w:color w:val="156082"/>
        </w:rPr>
        <w:t xml:space="preserve">: </w:t>
      </w:r>
      <w:r w:rsidRPr="002A2DA3">
        <w:t>Developing</w:t>
      </w:r>
    </w:p>
    <w:p w14:paraId="682F558B" w14:textId="77777777" w:rsidR="002A2DA3" w:rsidRPr="002A2DA3" w:rsidRDefault="002A2DA3" w:rsidP="002A2DA3">
      <w:r w:rsidRPr="00946A13">
        <w:rPr>
          <w:b/>
          <w:bCs/>
          <w:color w:val="156082"/>
        </w:rPr>
        <w:t>26-35</w:t>
      </w:r>
      <w:r w:rsidRPr="00946A13">
        <w:rPr>
          <w:color w:val="156082"/>
        </w:rPr>
        <w:t xml:space="preserve">: </w:t>
      </w:r>
      <w:r w:rsidRPr="002A2DA3">
        <w:t>Resilient</w:t>
      </w:r>
    </w:p>
    <w:p w14:paraId="1E40854F" w14:textId="77777777" w:rsidR="002A2DA3" w:rsidRDefault="000A65A3" w:rsidP="00AA1280">
      <w:r>
        <w:t>Use the total score as a guide only and review each individual area before agreeing priorities.</w:t>
      </w:r>
    </w:p>
    <w:p w14:paraId="258C88EF" w14:textId="77777777" w:rsidR="002A2DA3" w:rsidRPr="00946A13" w:rsidRDefault="002A2DA3" w:rsidP="002A2DA3">
      <w:pPr>
        <w:rPr>
          <w:b/>
          <w:bCs/>
          <w:color w:val="156082"/>
        </w:rPr>
      </w:pPr>
      <w:r w:rsidRPr="00946A13">
        <w:rPr>
          <w:b/>
          <w:bCs/>
          <w:color w:val="156082"/>
        </w:rPr>
        <w:t>Key Actions</w:t>
      </w:r>
    </w:p>
    <w:p w14:paraId="1B6E063A" w14:textId="77777777" w:rsidR="002A2DA3" w:rsidRPr="002A2DA3" w:rsidRDefault="002A2DA3" w:rsidP="002A2DA3">
      <w:r w:rsidRPr="002A2DA3">
        <w:t xml:space="preserve">What </w:t>
      </w:r>
      <w:proofErr w:type="gramStart"/>
      <w:r w:rsidRPr="002A2DA3">
        <w:t>are</w:t>
      </w:r>
      <w:proofErr w:type="gramEnd"/>
      <w:r w:rsidRPr="002A2DA3">
        <w:t xml:space="preserve"> your top three resilience priorities?</w:t>
      </w:r>
    </w:p>
    <w:p w14:paraId="66F1AAE5" w14:textId="77777777" w:rsidR="002A2DA3" w:rsidRPr="002A2DA3" w:rsidRDefault="00B51BE4" w:rsidP="002A2DA3">
      <w:pPr>
        <w:numPr>
          <w:ilvl w:val="0"/>
          <w:numId w:val="22"/>
        </w:numPr>
      </w:pPr>
      <w:r>
        <w:pict w14:anchorId="281D2719">
          <v:rect id="_x0000_i1028" style="width:0;height:1.5pt" o:hralign="center" o:hrstd="t" o:hr="t" fillcolor="#a0a0a0" stroked="f"/>
        </w:pict>
      </w:r>
    </w:p>
    <w:p w14:paraId="60360C80" w14:textId="77777777" w:rsidR="002A2DA3" w:rsidRPr="002A2DA3" w:rsidRDefault="00B51BE4" w:rsidP="002A2DA3">
      <w:pPr>
        <w:numPr>
          <w:ilvl w:val="0"/>
          <w:numId w:val="22"/>
        </w:numPr>
      </w:pPr>
      <w:r>
        <w:pict w14:anchorId="0171AD86">
          <v:rect id="_x0000_i1029" style="width:0;height:1.5pt" o:hralign="center" o:hrstd="t" o:hr="t" fillcolor="#a0a0a0" stroked="f"/>
        </w:pict>
      </w:r>
    </w:p>
    <w:p w14:paraId="148A6744" w14:textId="77777777" w:rsidR="002A2DA3" w:rsidRPr="002A2DA3" w:rsidRDefault="00B51BE4" w:rsidP="002A2DA3">
      <w:pPr>
        <w:numPr>
          <w:ilvl w:val="0"/>
          <w:numId w:val="22"/>
        </w:numPr>
      </w:pPr>
      <w:r>
        <w:pict w14:anchorId="011A8D14">
          <v:rect id="_x0000_i1030" style="width:0;height:1.5pt" o:hralign="center" o:hrstd="t" o:hr="t" fillcolor="#a0a0a0" stroked="f"/>
        </w:pict>
      </w:r>
    </w:p>
    <w:p w14:paraId="1CA84A3C" w14:textId="77777777" w:rsidR="002A2DA3" w:rsidRPr="002A2DA3" w:rsidRDefault="00B51BE4" w:rsidP="002A2DA3">
      <w:r>
        <w:pict w14:anchorId="72A2EFDC">
          <v:rect id="_x0000_i1031" style="width:0;height:1.5pt" o:hralign="center" o:hrstd="t" o:hr="t" fillcolor="#a0a0a0" stroked="f"/>
        </w:pict>
      </w:r>
    </w:p>
    <w:p w14:paraId="7F34B1EA" w14:textId="77777777" w:rsidR="002A2DA3" w:rsidRPr="00946A13" w:rsidRDefault="002A2DA3" w:rsidP="002A2DA3">
      <w:pPr>
        <w:rPr>
          <w:b/>
          <w:bCs/>
          <w:color w:val="156082"/>
          <w:sz w:val="32"/>
          <w:szCs w:val="32"/>
        </w:rPr>
      </w:pPr>
      <w:r w:rsidRPr="00946A13">
        <w:rPr>
          <w:b/>
          <w:bCs/>
          <w:color w:val="156082"/>
          <w:sz w:val="32"/>
          <w:szCs w:val="32"/>
        </w:rPr>
        <w:t>Module 2</w:t>
      </w:r>
    </w:p>
    <w:p w14:paraId="239A6136" w14:textId="77777777" w:rsidR="002A2DA3" w:rsidRPr="00946A13" w:rsidRDefault="002A2DA3" w:rsidP="002A2DA3">
      <w:pPr>
        <w:rPr>
          <w:b/>
          <w:bCs/>
          <w:color w:val="156082"/>
        </w:rPr>
      </w:pPr>
      <w:r w:rsidRPr="00946A13">
        <w:rPr>
          <w:b/>
          <w:bCs/>
          <w:color w:val="156082"/>
        </w:rPr>
        <w:t>Financial, Cashflow and Trading Resilience</w:t>
      </w:r>
    </w:p>
    <w:p w14:paraId="74900A30" w14:textId="77777777" w:rsidR="002A2DA3" w:rsidRPr="002A2DA3" w:rsidRDefault="002A2DA3" w:rsidP="002A2DA3">
      <w:r w:rsidRPr="002A2DA3">
        <w:t>Financial pressures remain one of the most common causes of business disruption.</w:t>
      </w:r>
    </w:p>
    <w:p w14:paraId="54E3CEC5" w14:textId="77777777" w:rsidR="002A2DA3" w:rsidRPr="00946A13" w:rsidRDefault="002A2DA3" w:rsidP="002A2DA3">
      <w:pPr>
        <w:rPr>
          <w:b/>
          <w:bCs/>
          <w:color w:val="156082"/>
        </w:rPr>
      </w:pPr>
      <w:r w:rsidRPr="00946A13">
        <w:rPr>
          <w:b/>
          <w:bCs/>
          <w:color w:val="156082"/>
        </w:rPr>
        <w:t>Financial Resilience Checklist</w:t>
      </w:r>
    </w:p>
    <w:p w14:paraId="428034CE" w14:textId="77777777" w:rsidR="002A2DA3" w:rsidRPr="00946A13" w:rsidRDefault="002A2DA3" w:rsidP="002A2DA3">
      <w:pPr>
        <w:rPr>
          <w:b/>
          <w:bCs/>
          <w:color w:val="156082"/>
        </w:rPr>
      </w:pPr>
      <w:r w:rsidRPr="00946A13">
        <w:rPr>
          <w:b/>
          <w:bCs/>
          <w:color w:val="156082"/>
        </w:rPr>
        <w:t>Forecasting</w:t>
      </w:r>
    </w:p>
    <w:p w14:paraId="4B76A97D" w14:textId="77777777" w:rsidR="002A2DA3" w:rsidRPr="002A2DA3" w:rsidRDefault="002A2DA3" w:rsidP="002A2DA3">
      <w:r w:rsidRPr="002A2DA3">
        <w:t>☐ Maintain a rolling 12-month cashflow forecast</w:t>
      </w:r>
    </w:p>
    <w:p w14:paraId="2250F468" w14:textId="77777777" w:rsidR="002A2DA3" w:rsidRPr="002A2DA3" w:rsidRDefault="002A2DA3" w:rsidP="002A2DA3">
      <w:r w:rsidRPr="002A2DA3">
        <w:t>☐ Review financial performance monthly</w:t>
      </w:r>
    </w:p>
    <w:p w14:paraId="16BD0503" w14:textId="77777777" w:rsidR="002A2DA3" w:rsidRPr="002A2DA3" w:rsidRDefault="002A2DA3" w:rsidP="002A2DA3">
      <w:r w:rsidRPr="002A2DA3">
        <w:lastRenderedPageBreak/>
        <w:t>☐ Track gross profit margins</w:t>
      </w:r>
    </w:p>
    <w:p w14:paraId="6C7605A6" w14:textId="77777777" w:rsidR="002A2DA3" w:rsidRPr="002A2DA3" w:rsidRDefault="002A2DA3" w:rsidP="002A2DA3">
      <w:r w:rsidRPr="002A2DA3">
        <w:t>☐ Monitor debtor days</w:t>
      </w:r>
    </w:p>
    <w:p w14:paraId="06C3AF0A" w14:textId="77777777" w:rsidR="002A2DA3" w:rsidRPr="00946A13" w:rsidRDefault="002A2DA3" w:rsidP="002A2DA3">
      <w:pPr>
        <w:rPr>
          <w:b/>
          <w:bCs/>
          <w:color w:val="156082"/>
        </w:rPr>
      </w:pPr>
      <w:r w:rsidRPr="00946A13">
        <w:rPr>
          <w:b/>
          <w:bCs/>
          <w:color w:val="156082"/>
        </w:rPr>
        <w:t>Liquidity</w:t>
      </w:r>
    </w:p>
    <w:p w14:paraId="1C1EBE52" w14:textId="77777777" w:rsidR="002A2DA3" w:rsidRPr="002A2DA3" w:rsidRDefault="002A2DA3" w:rsidP="002A2DA3">
      <w:r w:rsidRPr="002A2DA3">
        <w:t>☐ Understand minimum operating costs</w:t>
      </w:r>
    </w:p>
    <w:p w14:paraId="6277FF4B" w14:textId="77777777" w:rsidR="002A2DA3" w:rsidRPr="002A2DA3" w:rsidRDefault="002A2DA3" w:rsidP="002A2DA3">
      <w:r w:rsidRPr="002A2DA3">
        <w:t>☐ Have access to emergency funding</w:t>
      </w:r>
    </w:p>
    <w:p w14:paraId="3089C03B" w14:textId="77777777" w:rsidR="002A2DA3" w:rsidRPr="002A2DA3" w:rsidRDefault="002A2DA3" w:rsidP="002A2DA3">
      <w:r w:rsidRPr="002A2DA3">
        <w:t>☐ Maintain cash reserves where possible</w:t>
      </w:r>
    </w:p>
    <w:p w14:paraId="2FA06510" w14:textId="77777777" w:rsidR="002A2DA3" w:rsidRPr="002A2DA3" w:rsidRDefault="002A2DA3" w:rsidP="002A2DA3">
      <w:r w:rsidRPr="002A2DA3">
        <w:t>☐ Review overdraft and lending facilities</w:t>
      </w:r>
    </w:p>
    <w:p w14:paraId="3751D12F" w14:textId="77777777" w:rsidR="002A2DA3" w:rsidRPr="00946A13" w:rsidRDefault="002A2DA3" w:rsidP="002A2DA3">
      <w:pPr>
        <w:rPr>
          <w:b/>
          <w:bCs/>
          <w:color w:val="156082"/>
        </w:rPr>
      </w:pPr>
      <w:r w:rsidRPr="00946A13">
        <w:rPr>
          <w:b/>
          <w:bCs/>
          <w:color w:val="156082"/>
        </w:rPr>
        <w:t>Commercial Stability</w:t>
      </w:r>
    </w:p>
    <w:p w14:paraId="58D2BEA8" w14:textId="77777777" w:rsidR="002A2DA3" w:rsidRPr="002A2DA3" w:rsidRDefault="002A2DA3" w:rsidP="002A2DA3">
      <w:r w:rsidRPr="002A2DA3">
        <w:t>☐ Review customer concentration risk</w:t>
      </w:r>
    </w:p>
    <w:p w14:paraId="27E910EB" w14:textId="77777777" w:rsidR="002A2DA3" w:rsidRPr="002A2DA3" w:rsidRDefault="002A2DA3" w:rsidP="002A2DA3">
      <w:r w:rsidRPr="002A2DA3">
        <w:t>☐ Diversify income sources</w:t>
      </w:r>
    </w:p>
    <w:p w14:paraId="333AD1B3" w14:textId="77777777" w:rsidR="002A2DA3" w:rsidRPr="002A2DA3" w:rsidRDefault="002A2DA3" w:rsidP="002A2DA3">
      <w:r w:rsidRPr="002A2DA3">
        <w:t>☐ Review contracts annually</w:t>
      </w:r>
    </w:p>
    <w:p w14:paraId="728BA10F" w14:textId="77777777" w:rsidR="002A2DA3" w:rsidRPr="002A2DA3" w:rsidRDefault="002A2DA3" w:rsidP="002A2DA3">
      <w:r w:rsidRPr="002A2DA3">
        <w:t>☐ Monitor market changes</w:t>
      </w:r>
    </w:p>
    <w:p w14:paraId="71AE9EE7" w14:textId="77777777" w:rsidR="002A2DA3" w:rsidRPr="002A2DA3" w:rsidRDefault="00B51BE4" w:rsidP="002A2DA3">
      <w:r>
        <w:pict w14:anchorId="6FD8CE14">
          <v:rect id="_x0000_i1032" style="width:0;height:1.5pt" o:hralign="center" o:hrstd="t" o:hr="t" fillcolor="#a0a0a0" stroked="f"/>
        </w:pict>
      </w:r>
    </w:p>
    <w:p w14:paraId="5312F7D5" w14:textId="77777777" w:rsidR="002A2DA3" w:rsidRPr="00946A13" w:rsidRDefault="002A2DA3" w:rsidP="002A2DA3">
      <w:pPr>
        <w:rPr>
          <w:b/>
          <w:bCs/>
          <w:color w:val="156082"/>
        </w:rPr>
      </w:pPr>
      <w:r w:rsidRPr="00946A13">
        <w:rPr>
          <w:b/>
          <w:bCs/>
          <w:color w:val="156082"/>
        </w:rPr>
        <w:t>Customer Dependency Assessment</w:t>
      </w: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2119"/>
        <w:gridCol w:w="2268"/>
        <w:gridCol w:w="2126"/>
        <w:gridCol w:w="2551"/>
      </w:tblGrid>
      <w:tr w:rsidR="002A2DA3" w:rsidRPr="00946A13" w14:paraId="0E2D846C" w14:textId="77777777" w:rsidTr="00946A13">
        <w:trPr>
          <w:tblCellSpacing w:w="15" w:type="dxa"/>
        </w:trPr>
        <w:tc>
          <w:tcPr>
            <w:tcW w:w="2074"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19BA8038" w14:textId="77777777" w:rsidR="002A2DA3" w:rsidRPr="00946A13" w:rsidRDefault="002A2DA3" w:rsidP="002A2DA3">
            <w:pPr>
              <w:rPr>
                <w:b/>
                <w:bCs/>
                <w:color w:val="FFFFFF" w:themeColor="background1"/>
              </w:rPr>
            </w:pPr>
            <w:r w:rsidRPr="00946A13">
              <w:rPr>
                <w:b/>
                <w:bCs/>
                <w:color w:val="FFFFFF" w:themeColor="background1"/>
              </w:rPr>
              <w:t>Customer</w:t>
            </w:r>
          </w:p>
        </w:tc>
        <w:tc>
          <w:tcPr>
            <w:tcW w:w="2238"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22D5B605" w14:textId="77777777" w:rsidR="002A2DA3" w:rsidRPr="00946A13" w:rsidRDefault="002A2DA3" w:rsidP="002A2DA3">
            <w:pPr>
              <w:rPr>
                <w:b/>
                <w:bCs/>
                <w:color w:val="FFFFFF" w:themeColor="background1"/>
              </w:rPr>
            </w:pPr>
            <w:r w:rsidRPr="00946A13">
              <w:rPr>
                <w:b/>
                <w:bCs/>
                <w:color w:val="FFFFFF" w:themeColor="background1"/>
              </w:rPr>
              <w:t>Annual Revenue</w:t>
            </w:r>
          </w:p>
        </w:tc>
        <w:tc>
          <w:tcPr>
            <w:tcW w:w="2096"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7BB490D7" w14:textId="77777777" w:rsidR="002A2DA3" w:rsidRPr="00946A13" w:rsidRDefault="002A2DA3" w:rsidP="002A2DA3">
            <w:pPr>
              <w:rPr>
                <w:b/>
                <w:bCs/>
                <w:color w:val="FFFFFF" w:themeColor="background1"/>
              </w:rPr>
            </w:pPr>
            <w:r w:rsidRPr="00946A13">
              <w:rPr>
                <w:b/>
                <w:bCs/>
                <w:color w:val="FFFFFF" w:themeColor="background1"/>
              </w:rPr>
              <w:t>% of Turnover</w:t>
            </w:r>
          </w:p>
        </w:tc>
        <w:tc>
          <w:tcPr>
            <w:tcW w:w="2506"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59257CB1" w14:textId="77777777" w:rsidR="002A2DA3" w:rsidRPr="00946A13" w:rsidRDefault="002A2DA3" w:rsidP="002A2DA3">
            <w:pPr>
              <w:rPr>
                <w:b/>
                <w:bCs/>
                <w:color w:val="FFFFFF" w:themeColor="background1"/>
              </w:rPr>
            </w:pPr>
            <w:r w:rsidRPr="00946A13">
              <w:rPr>
                <w:b/>
                <w:bCs/>
                <w:color w:val="FFFFFF" w:themeColor="background1"/>
              </w:rPr>
              <w:t>Risk Level</w:t>
            </w:r>
          </w:p>
        </w:tc>
      </w:tr>
      <w:tr w:rsidR="002A2DA3" w:rsidRPr="00946A13" w14:paraId="222D8830" w14:textId="77777777" w:rsidTr="00946A13">
        <w:trPr>
          <w:trHeight w:val="346"/>
          <w:tblCellSpacing w:w="15" w:type="dxa"/>
        </w:trPr>
        <w:tc>
          <w:tcPr>
            <w:tcW w:w="2074" w:type="dxa"/>
            <w:tcBorders>
              <w:top w:val="single" w:sz="6" w:space="0" w:color="E6E6E6"/>
              <w:left w:val="single" w:sz="6" w:space="0" w:color="E6E6E6"/>
              <w:bottom w:val="single" w:sz="6" w:space="0" w:color="E6E6E6"/>
              <w:right w:val="single" w:sz="6" w:space="0" w:color="E6E6E6"/>
            </w:tcBorders>
            <w:vAlign w:val="center"/>
            <w:hideMark/>
          </w:tcPr>
          <w:p w14:paraId="033DC8DA" w14:textId="77777777" w:rsidR="002A2DA3" w:rsidRPr="00946A13" w:rsidRDefault="002A2DA3" w:rsidP="002A2DA3">
            <w:pPr>
              <w:rPr>
                <w:b/>
                <w:bCs/>
                <w:color w:val="156082"/>
              </w:rPr>
            </w:pPr>
          </w:p>
        </w:tc>
        <w:tc>
          <w:tcPr>
            <w:tcW w:w="2238" w:type="dxa"/>
            <w:tcBorders>
              <w:top w:val="single" w:sz="6" w:space="0" w:color="E6E6E6"/>
              <w:left w:val="single" w:sz="6" w:space="0" w:color="E6E6E6"/>
              <w:bottom w:val="single" w:sz="6" w:space="0" w:color="E6E6E6"/>
              <w:right w:val="single" w:sz="6" w:space="0" w:color="E6E6E6"/>
            </w:tcBorders>
            <w:vAlign w:val="center"/>
            <w:hideMark/>
          </w:tcPr>
          <w:p w14:paraId="744F0DB6" w14:textId="77777777" w:rsidR="002A2DA3" w:rsidRPr="00946A13" w:rsidRDefault="002A2DA3" w:rsidP="002A2DA3">
            <w:pPr>
              <w:rPr>
                <w:color w:val="156082"/>
              </w:rPr>
            </w:pPr>
          </w:p>
        </w:tc>
        <w:tc>
          <w:tcPr>
            <w:tcW w:w="2096" w:type="dxa"/>
            <w:tcBorders>
              <w:top w:val="single" w:sz="6" w:space="0" w:color="E6E6E6"/>
              <w:left w:val="single" w:sz="6" w:space="0" w:color="E6E6E6"/>
              <w:bottom w:val="single" w:sz="6" w:space="0" w:color="E6E6E6"/>
              <w:right w:val="single" w:sz="6" w:space="0" w:color="E6E6E6"/>
            </w:tcBorders>
            <w:vAlign w:val="center"/>
            <w:hideMark/>
          </w:tcPr>
          <w:p w14:paraId="17CDFA01" w14:textId="77777777" w:rsidR="002A2DA3" w:rsidRPr="00946A13" w:rsidRDefault="002A2DA3" w:rsidP="002A2DA3">
            <w:pPr>
              <w:rPr>
                <w:color w:val="156082"/>
              </w:rPr>
            </w:pPr>
          </w:p>
        </w:tc>
        <w:tc>
          <w:tcPr>
            <w:tcW w:w="2506" w:type="dxa"/>
            <w:tcBorders>
              <w:top w:val="single" w:sz="6" w:space="0" w:color="E6E6E6"/>
              <w:left w:val="single" w:sz="6" w:space="0" w:color="E6E6E6"/>
              <w:bottom w:val="single" w:sz="6" w:space="0" w:color="E6E6E6"/>
              <w:right w:val="single" w:sz="6" w:space="0" w:color="E6E6E6"/>
            </w:tcBorders>
            <w:vAlign w:val="center"/>
            <w:hideMark/>
          </w:tcPr>
          <w:p w14:paraId="53FCBEB8" w14:textId="77777777" w:rsidR="002A2DA3" w:rsidRPr="00946A13" w:rsidRDefault="002A2DA3" w:rsidP="002A2DA3">
            <w:pPr>
              <w:rPr>
                <w:color w:val="156082"/>
              </w:rPr>
            </w:pPr>
          </w:p>
        </w:tc>
      </w:tr>
      <w:tr w:rsidR="002A2DA3" w:rsidRPr="00946A13" w14:paraId="6E3EA750" w14:textId="77777777" w:rsidTr="00946A13">
        <w:trPr>
          <w:trHeight w:val="324"/>
          <w:tblCellSpacing w:w="15" w:type="dxa"/>
        </w:trPr>
        <w:tc>
          <w:tcPr>
            <w:tcW w:w="2074" w:type="dxa"/>
            <w:tcBorders>
              <w:top w:val="single" w:sz="6" w:space="0" w:color="E6E6E6"/>
              <w:left w:val="single" w:sz="6" w:space="0" w:color="E6E6E6"/>
              <w:bottom w:val="single" w:sz="6" w:space="0" w:color="E6E6E6"/>
              <w:right w:val="single" w:sz="6" w:space="0" w:color="E6E6E6"/>
            </w:tcBorders>
            <w:vAlign w:val="center"/>
            <w:hideMark/>
          </w:tcPr>
          <w:p w14:paraId="47CE7021" w14:textId="77777777" w:rsidR="002A2DA3" w:rsidRPr="00946A13" w:rsidRDefault="002A2DA3" w:rsidP="002A2DA3">
            <w:pPr>
              <w:rPr>
                <w:color w:val="156082"/>
              </w:rPr>
            </w:pPr>
          </w:p>
        </w:tc>
        <w:tc>
          <w:tcPr>
            <w:tcW w:w="2238" w:type="dxa"/>
            <w:tcBorders>
              <w:top w:val="single" w:sz="6" w:space="0" w:color="E6E6E6"/>
              <w:left w:val="single" w:sz="6" w:space="0" w:color="E6E6E6"/>
              <w:bottom w:val="single" w:sz="6" w:space="0" w:color="E6E6E6"/>
              <w:right w:val="single" w:sz="6" w:space="0" w:color="E6E6E6"/>
            </w:tcBorders>
            <w:vAlign w:val="center"/>
            <w:hideMark/>
          </w:tcPr>
          <w:p w14:paraId="55B081E5" w14:textId="77777777" w:rsidR="002A2DA3" w:rsidRPr="00946A13" w:rsidRDefault="002A2DA3" w:rsidP="002A2DA3">
            <w:pPr>
              <w:rPr>
                <w:color w:val="156082"/>
              </w:rPr>
            </w:pPr>
          </w:p>
        </w:tc>
        <w:tc>
          <w:tcPr>
            <w:tcW w:w="2096" w:type="dxa"/>
            <w:tcBorders>
              <w:top w:val="single" w:sz="6" w:space="0" w:color="E6E6E6"/>
              <w:left w:val="single" w:sz="6" w:space="0" w:color="E6E6E6"/>
              <w:bottom w:val="single" w:sz="6" w:space="0" w:color="E6E6E6"/>
              <w:right w:val="single" w:sz="6" w:space="0" w:color="E6E6E6"/>
            </w:tcBorders>
            <w:vAlign w:val="center"/>
            <w:hideMark/>
          </w:tcPr>
          <w:p w14:paraId="6F741B36" w14:textId="77777777" w:rsidR="002A2DA3" w:rsidRPr="00946A13" w:rsidRDefault="002A2DA3" w:rsidP="002A2DA3">
            <w:pPr>
              <w:rPr>
                <w:color w:val="156082"/>
              </w:rPr>
            </w:pPr>
          </w:p>
        </w:tc>
        <w:tc>
          <w:tcPr>
            <w:tcW w:w="2506" w:type="dxa"/>
            <w:tcBorders>
              <w:top w:val="single" w:sz="6" w:space="0" w:color="E6E6E6"/>
              <w:left w:val="single" w:sz="6" w:space="0" w:color="E6E6E6"/>
              <w:bottom w:val="single" w:sz="6" w:space="0" w:color="E6E6E6"/>
              <w:right w:val="single" w:sz="6" w:space="0" w:color="E6E6E6"/>
            </w:tcBorders>
            <w:vAlign w:val="center"/>
            <w:hideMark/>
          </w:tcPr>
          <w:p w14:paraId="5444CB78" w14:textId="77777777" w:rsidR="002A2DA3" w:rsidRPr="00946A13" w:rsidRDefault="002A2DA3" w:rsidP="002A2DA3">
            <w:pPr>
              <w:rPr>
                <w:color w:val="156082"/>
              </w:rPr>
            </w:pPr>
          </w:p>
        </w:tc>
      </w:tr>
      <w:tr w:rsidR="002A2DA3" w:rsidRPr="00946A13" w14:paraId="2E47CA7D" w14:textId="77777777" w:rsidTr="00946A13">
        <w:trPr>
          <w:trHeight w:val="344"/>
          <w:tblCellSpacing w:w="15" w:type="dxa"/>
        </w:trPr>
        <w:tc>
          <w:tcPr>
            <w:tcW w:w="2074" w:type="dxa"/>
            <w:tcBorders>
              <w:top w:val="single" w:sz="6" w:space="0" w:color="E6E6E6"/>
              <w:left w:val="single" w:sz="6" w:space="0" w:color="E6E6E6"/>
              <w:bottom w:val="single" w:sz="6" w:space="0" w:color="E6E6E6"/>
              <w:right w:val="single" w:sz="6" w:space="0" w:color="E6E6E6"/>
            </w:tcBorders>
            <w:vAlign w:val="center"/>
            <w:hideMark/>
          </w:tcPr>
          <w:p w14:paraId="74A59767" w14:textId="77777777" w:rsidR="002A2DA3" w:rsidRPr="00946A13" w:rsidRDefault="002A2DA3" w:rsidP="002A2DA3">
            <w:pPr>
              <w:rPr>
                <w:color w:val="156082"/>
              </w:rPr>
            </w:pPr>
          </w:p>
        </w:tc>
        <w:tc>
          <w:tcPr>
            <w:tcW w:w="2238" w:type="dxa"/>
            <w:tcBorders>
              <w:top w:val="single" w:sz="6" w:space="0" w:color="E6E6E6"/>
              <w:left w:val="single" w:sz="6" w:space="0" w:color="E6E6E6"/>
              <w:bottom w:val="single" w:sz="6" w:space="0" w:color="E6E6E6"/>
              <w:right w:val="single" w:sz="6" w:space="0" w:color="E6E6E6"/>
            </w:tcBorders>
            <w:vAlign w:val="center"/>
            <w:hideMark/>
          </w:tcPr>
          <w:p w14:paraId="0FAE47A0" w14:textId="77777777" w:rsidR="002A2DA3" w:rsidRPr="00946A13" w:rsidRDefault="002A2DA3" w:rsidP="002A2DA3">
            <w:pPr>
              <w:rPr>
                <w:color w:val="156082"/>
              </w:rPr>
            </w:pPr>
          </w:p>
        </w:tc>
        <w:tc>
          <w:tcPr>
            <w:tcW w:w="2096" w:type="dxa"/>
            <w:tcBorders>
              <w:top w:val="single" w:sz="6" w:space="0" w:color="E6E6E6"/>
              <w:left w:val="single" w:sz="6" w:space="0" w:color="E6E6E6"/>
              <w:bottom w:val="single" w:sz="6" w:space="0" w:color="E6E6E6"/>
              <w:right w:val="single" w:sz="6" w:space="0" w:color="E6E6E6"/>
            </w:tcBorders>
            <w:vAlign w:val="center"/>
            <w:hideMark/>
          </w:tcPr>
          <w:p w14:paraId="2BFE8CAF" w14:textId="77777777" w:rsidR="002A2DA3" w:rsidRPr="00946A13" w:rsidRDefault="002A2DA3" w:rsidP="002A2DA3">
            <w:pPr>
              <w:rPr>
                <w:color w:val="156082"/>
              </w:rPr>
            </w:pPr>
          </w:p>
        </w:tc>
        <w:tc>
          <w:tcPr>
            <w:tcW w:w="2506" w:type="dxa"/>
            <w:tcBorders>
              <w:top w:val="single" w:sz="6" w:space="0" w:color="E6E6E6"/>
              <w:left w:val="single" w:sz="6" w:space="0" w:color="E6E6E6"/>
              <w:bottom w:val="single" w:sz="6" w:space="0" w:color="E6E6E6"/>
              <w:right w:val="single" w:sz="6" w:space="0" w:color="E6E6E6"/>
            </w:tcBorders>
            <w:vAlign w:val="center"/>
            <w:hideMark/>
          </w:tcPr>
          <w:p w14:paraId="5F67DAF5" w14:textId="77777777" w:rsidR="002A2DA3" w:rsidRPr="00946A13" w:rsidRDefault="002A2DA3" w:rsidP="002A2DA3">
            <w:pPr>
              <w:rPr>
                <w:color w:val="156082"/>
              </w:rPr>
            </w:pPr>
          </w:p>
        </w:tc>
      </w:tr>
    </w:tbl>
    <w:p w14:paraId="132FDCF4" w14:textId="77777777" w:rsidR="002A2DA3" w:rsidRPr="00946A13" w:rsidRDefault="002A2DA3" w:rsidP="002A2DA3">
      <w:pPr>
        <w:rPr>
          <w:b/>
          <w:bCs/>
          <w:color w:val="156082"/>
        </w:rPr>
      </w:pPr>
      <w:r w:rsidRPr="00946A13">
        <w:rPr>
          <w:b/>
          <w:bCs/>
          <w:color w:val="156082"/>
        </w:rPr>
        <w:t>Reflection Question</w:t>
      </w:r>
    </w:p>
    <w:p w14:paraId="2E3C3151" w14:textId="77777777" w:rsidR="002A2DA3" w:rsidRPr="00946A13" w:rsidRDefault="002A2DA3" w:rsidP="002A2DA3">
      <w:pPr>
        <w:rPr>
          <w:color w:val="156082"/>
        </w:rPr>
      </w:pPr>
      <w:r w:rsidRPr="00946A13">
        <w:rPr>
          <w:b/>
          <w:bCs/>
          <w:color w:val="156082"/>
        </w:rPr>
        <w:t>If your largest customer ceased trading tomorrow, what impact would this have on your business?</w:t>
      </w:r>
    </w:p>
    <w:p w14:paraId="563CBE80" w14:textId="77777777" w:rsidR="002A2DA3" w:rsidRPr="002A2DA3" w:rsidRDefault="00B51BE4" w:rsidP="002A2DA3">
      <w:r>
        <w:pict w14:anchorId="6B66D038">
          <v:rect id="_x0000_i1033" style="width:0;height:1.5pt" o:hralign="center" o:hrstd="t" o:hr="t" fillcolor="#a0a0a0" stroked="f"/>
        </w:pict>
      </w:r>
    </w:p>
    <w:p w14:paraId="736518AD" w14:textId="77777777" w:rsidR="002A2DA3" w:rsidRPr="002A2DA3" w:rsidRDefault="00B51BE4" w:rsidP="002A2DA3">
      <w:r>
        <w:pict w14:anchorId="624EF764">
          <v:rect id="_x0000_i1034" style="width:0;height:1.5pt" o:hralign="center" o:hrstd="t" o:hr="t" fillcolor="#a0a0a0" stroked="f"/>
        </w:pict>
      </w:r>
    </w:p>
    <w:p w14:paraId="08709F6F" w14:textId="77777777" w:rsidR="002A2DA3" w:rsidRPr="00946A13" w:rsidRDefault="002A2DA3" w:rsidP="002A2DA3">
      <w:pPr>
        <w:rPr>
          <w:b/>
          <w:bCs/>
          <w:color w:val="156082"/>
        </w:rPr>
      </w:pPr>
      <w:r w:rsidRPr="00946A13">
        <w:rPr>
          <w:b/>
          <w:bCs/>
          <w:color w:val="156082"/>
        </w:rPr>
        <w:t>Mitigation Actions</w:t>
      </w:r>
    </w:p>
    <w:p w14:paraId="63A11F18" w14:textId="77777777" w:rsidR="002A2DA3" w:rsidRPr="002A2DA3" w:rsidRDefault="00B51BE4" w:rsidP="002A2DA3">
      <w:r>
        <w:pict w14:anchorId="0A75ABB2">
          <v:rect id="_x0000_i1035" style="width:0;height:1.5pt" o:hralign="center" o:hrstd="t" o:hr="t" fillcolor="#a0a0a0" stroked="f"/>
        </w:pict>
      </w:r>
    </w:p>
    <w:p w14:paraId="3732B748" w14:textId="77777777" w:rsidR="002A2DA3" w:rsidRPr="002A2DA3" w:rsidRDefault="00B51BE4" w:rsidP="002A2DA3">
      <w:r>
        <w:pict w14:anchorId="5F488283">
          <v:rect id="_x0000_i1036" style="width:0;height:1.5pt" o:hralign="center" o:hrstd="t" o:hr="t" fillcolor="#a0a0a0" stroked="f"/>
        </w:pict>
      </w:r>
    </w:p>
    <w:p w14:paraId="2FAE1DA6" w14:textId="77777777" w:rsidR="002A2DA3" w:rsidRPr="002A2DA3" w:rsidRDefault="00B51BE4" w:rsidP="002A2DA3">
      <w:r>
        <w:pict w14:anchorId="7BC3B3ED">
          <v:rect id="_x0000_i1037" style="width:0;height:1.5pt" o:hralign="center" o:hrstd="t" o:hr="t" fillcolor="#a0a0a0" stroked="f"/>
        </w:pict>
      </w:r>
    </w:p>
    <w:p w14:paraId="45B430A3" w14:textId="77777777" w:rsidR="002A2DA3" w:rsidRPr="00946A13" w:rsidRDefault="002A2DA3" w:rsidP="002A2DA3">
      <w:pPr>
        <w:rPr>
          <w:b/>
          <w:bCs/>
          <w:color w:val="156082"/>
          <w:sz w:val="32"/>
          <w:szCs w:val="32"/>
        </w:rPr>
      </w:pPr>
      <w:r w:rsidRPr="00946A13">
        <w:rPr>
          <w:b/>
          <w:bCs/>
          <w:color w:val="156082"/>
          <w:sz w:val="32"/>
          <w:szCs w:val="32"/>
        </w:rPr>
        <w:t>Module 3</w:t>
      </w:r>
    </w:p>
    <w:p w14:paraId="2CBAB40F" w14:textId="77777777" w:rsidR="002A2DA3" w:rsidRPr="00946A13" w:rsidRDefault="002A2DA3" w:rsidP="002A2DA3">
      <w:pPr>
        <w:rPr>
          <w:b/>
          <w:bCs/>
          <w:color w:val="156082"/>
        </w:rPr>
      </w:pPr>
      <w:r w:rsidRPr="00946A13">
        <w:rPr>
          <w:b/>
          <w:bCs/>
          <w:color w:val="156082"/>
        </w:rPr>
        <w:lastRenderedPageBreak/>
        <w:t>Supply Chain and Dependency Resilience</w:t>
      </w:r>
    </w:p>
    <w:p w14:paraId="640B0829" w14:textId="77777777" w:rsidR="002A2DA3" w:rsidRDefault="00FC5B7C" w:rsidP="001922E1">
      <w:r>
        <w:t>Use the Business Impact Assessment to record operational dependencies, single points of failure and recovery workarounds. Use this module only for broader commercial questions that sit outside the BIA, such as supplier concentration, market availability, contractual leverage and the financial effect of replacing a supplier.</w:t>
      </w:r>
    </w:p>
    <w:p w14:paraId="339BCF50" w14:textId="77777777" w:rsidR="002A2DA3" w:rsidRDefault="00A64315" w:rsidP="00D4092D">
      <w:r>
        <w:rPr>
          <w:b/>
          <w:bCs/>
          <w:color w:val="156082"/>
        </w:rPr>
        <w:t>Commercial Supplier Assessment</w:t>
      </w:r>
    </w:p>
    <w:p w14:paraId="4EE38291" w14:textId="77777777" w:rsidR="002A2DA3" w:rsidRDefault="005F32DF" w:rsidP="00FB2CEA">
      <w:r>
        <w:t>Identify critical suppliers, assess the organisation’s level of dependence, consider the availability and cost of alternatives, and record any action needed to reduce commercial exposure.</w:t>
      </w:r>
    </w:p>
    <w:p w14:paraId="7408BC5D" w14:textId="77777777" w:rsidR="002A2DA3" w:rsidRPr="00946A13" w:rsidRDefault="002A2DA3" w:rsidP="002A2DA3">
      <w:pPr>
        <w:rPr>
          <w:b/>
          <w:bCs/>
          <w:color w:val="156082"/>
        </w:rPr>
      </w:pPr>
      <w:r w:rsidRPr="00946A13">
        <w:rPr>
          <w:b/>
          <w:bCs/>
          <w:color w:val="156082"/>
        </w:rPr>
        <w:t>Suppliers</w:t>
      </w: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2827"/>
        <w:gridCol w:w="2977"/>
        <w:gridCol w:w="3260"/>
      </w:tblGrid>
      <w:tr w:rsidR="002A2DA3" w:rsidRPr="002A2DA3" w14:paraId="7DD2A018" w14:textId="77777777" w:rsidTr="00946A13">
        <w:trPr>
          <w:tblCellSpacing w:w="15" w:type="dxa"/>
        </w:trPr>
        <w:tc>
          <w:tcPr>
            <w:tcW w:w="2782"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0E2F40B6" w14:textId="77777777" w:rsidR="002A2DA3" w:rsidRPr="00946A13" w:rsidRDefault="002A2DA3" w:rsidP="002A2DA3">
            <w:pPr>
              <w:rPr>
                <w:b/>
                <w:bCs/>
                <w:color w:val="FFFFFF" w:themeColor="background1"/>
              </w:rPr>
            </w:pPr>
            <w:r w:rsidRPr="00946A13">
              <w:rPr>
                <w:b/>
                <w:bCs/>
                <w:color w:val="FFFFFF" w:themeColor="background1"/>
              </w:rPr>
              <w:t>Supplier</w:t>
            </w:r>
          </w:p>
        </w:tc>
        <w:tc>
          <w:tcPr>
            <w:tcW w:w="2947"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45D24296" w14:textId="77777777" w:rsidR="002A2DA3" w:rsidRPr="00946A13" w:rsidRDefault="002A2DA3" w:rsidP="002A2DA3">
            <w:pPr>
              <w:rPr>
                <w:b/>
                <w:bCs/>
                <w:color w:val="FFFFFF" w:themeColor="background1"/>
              </w:rPr>
            </w:pPr>
            <w:r w:rsidRPr="00946A13">
              <w:rPr>
                <w:b/>
                <w:bCs/>
                <w:color w:val="FFFFFF" w:themeColor="background1"/>
              </w:rPr>
              <w:t>Critical?</w:t>
            </w:r>
          </w:p>
        </w:tc>
        <w:tc>
          <w:tcPr>
            <w:tcW w:w="3215"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2E513E5F" w14:textId="77777777" w:rsidR="002A2DA3" w:rsidRPr="00946A13" w:rsidRDefault="002A2DA3" w:rsidP="002A2DA3">
            <w:pPr>
              <w:rPr>
                <w:b/>
                <w:bCs/>
                <w:color w:val="FFFFFF" w:themeColor="background1"/>
              </w:rPr>
            </w:pPr>
            <w:r w:rsidRPr="00946A13">
              <w:rPr>
                <w:b/>
                <w:bCs/>
                <w:color w:val="FFFFFF" w:themeColor="background1"/>
              </w:rPr>
              <w:t>Alternative Available?</w:t>
            </w:r>
          </w:p>
        </w:tc>
      </w:tr>
      <w:tr w:rsidR="002A2DA3" w:rsidRPr="002A2DA3" w14:paraId="09D83AA1" w14:textId="77777777" w:rsidTr="00946A13">
        <w:trPr>
          <w:trHeight w:val="428"/>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1454B3E7" w14:textId="77777777" w:rsidR="002A2DA3" w:rsidRPr="002A2DA3" w:rsidRDefault="002A2DA3" w:rsidP="002A2DA3">
            <w:pPr>
              <w:rPr>
                <w:b/>
                <w:bCs/>
              </w:rPr>
            </w:pPr>
          </w:p>
        </w:tc>
        <w:tc>
          <w:tcPr>
            <w:tcW w:w="2947" w:type="dxa"/>
            <w:tcBorders>
              <w:top w:val="single" w:sz="6" w:space="0" w:color="E6E6E6"/>
              <w:left w:val="single" w:sz="6" w:space="0" w:color="E6E6E6"/>
              <w:bottom w:val="single" w:sz="6" w:space="0" w:color="E6E6E6"/>
              <w:right w:val="single" w:sz="6" w:space="0" w:color="E6E6E6"/>
            </w:tcBorders>
            <w:vAlign w:val="center"/>
            <w:hideMark/>
          </w:tcPr>
          <w:p w14:paraId="10867013" w14:textId="77777777" w:rsidR="002A2DA3" w:rsidRPr="002A2DA3" w:rsidRDefault="002A2DA3" w:rsidP="002A2DA3"/>
        </w:tc>
        <w:tc>
          <w:tcPr>
            <w:tcW w:w="3215" w:type="dxa"/>
            <w:tcBorders>
              <w:top w:val="single" w:sz="6" w:space="0" w:color="E6E6E6"/>
              <w:left w:val="single" w:sz="6" w:space="0" w:color="E6E6E6"/>
              <w:bottom w:val="single" w:sz="6" w:space="0" w:color="E6E6E6"/>
              <w:right w:val="single" w:sz="6" w:space="0" w:color="E6E6E6"/>
            </w:tcBorders>
            <w:vAlign w:val="center"/>
            <w:hideMark/>
          </w:tcPr>
          <w:p w14:paraId="10864380" w14:textId="77777777" w:rsidR="002A2DA3" w:rsidRPr="002A2DA3" w:rsidRDefault="002A2DA3" w:rsidP="002A2DA3"/>
        </w:tc>
      </w:tr>
      <w:tr w:rsidR="002A2DA3" w:rsidRPr="002A2DA3" w14:paraId="46D9EAEB" w14:textId="77777777" w:rsidTr="00946A13">
        <w:trPr>
          <w:trHeight w:val="464"/>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474DDDA6" w14:textId="77777777" w:rsidR="002A2DA3" w:rsidRPr="002A2DA3" w:rsidRDefault="002A2DA3" w:rsidP="002A2DA3"/>
        </w:tc>
        <w:tc>
          <w:tcPr>
            <w:tcW w:w="2947" w:type="dxa"/>
            <w:tcBorders>
              <w:top w:val="single" w:sz="6" w:space="0" w:color="E6E6E6"/>
              <w:left w:val="single" w:sz="6" w:space="0" w:color="E6E6E6"/>
              <w:bottom w:val="single" w:sz="6" w:space="0" w:color="E6E6E6"/>
              <w:right w:val="single" w:sz="6" w:space="0" w:color="E6E6E6"/>
            </w:tcBorders>
            <w:vAlign w:val="center"/>
            <w:hideMark/>
          </w:tcPr>
          <w:p w14:paraId="113CF4C3" w14:textId="77777777" w:rsidR="002A2DA3" w:rsidRPr="002A2DA3" w:rsidRDefault="002A2DA3" w:rsidP="002A2DA3"/>
        </w:tc>
        <w:tc>
          <w:tcPr>
            <w:tcW w:w="3215" w:type="dxa"/>
            <w:tcBorders>
              <w:top w:val="single" w:sz="6" w:space="0" w:color="E6E6E6"/>
              <w:left w:val="single" w:sz="6" w:space="0" w:color="E6E6E6"/>
              <w:bottom w:val="single" w:sz="6" w:space="0" w:color="E6E6E6"/>
              <w:right w:val="single" w:sz="6" w:space="0" w:color="E6E6E6"/>
            </w:tcBorders>
            <w:vAlign w:val="center"/>
            <w:hideMark/>
          </w:tcPr>
          <w:p w14:paraId="6A868CF1" w14:textId="77777777" w:rsidR="002A2DA3" w:rsidRPr="002A2DA3" w:rsidRDefault="002A2DA3" w:rsidP="002A2DA3"/>
        </w:tc>
      </w:tr>
    </w:tbl>
    <w:p w14:paraId="5D6002B6" w14:textId="77777777" w:rsidR="00946A13" w:rsidRDefault="00946A13" w:rsidP="002A2DA3">
      <w:pPr>
        <w:rPr>
          <w:b/>
          <w:bCs/>
          <w:color w:val="156082"/>
        </w:rPr>
      </w:pPr>
    </w:p>
    <w:p w14:paraId="31160C65" w14:textId="30A8F8DD" w:rsidR="002A2DA3" w:rsidRPr="00946A13" w:rsidRDefault="002A2DA3" w:rsidP="002A2DA3">
      <w:pPr>
        <w:rPr>
          <w:b/>
          <w:bCs/>
          <w:color w:val="156082"/>
        </w:rPr>
      </w:pPr>
      <w:r w:rsidRPr="00946A13">
        <w:rPr>
          <w:b/>
          <w:bCs/>
          <w:color w:val="156082"/>
        </w:rPr>
        <w:t>Technology</w:t>
      </w: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2827"/>
        <w:gridCol w:w="2977"/>
        <w:gridCol w:w="3260"/>
      </w:tblGrid>
      <w:tr w:rsidR="002A2DA3" w:rsidRPr="002A2DA3" w14:paraId="4BA82934" w14:textId="77777777" w:rsidTr="00946A13">
        <w:trPr>
          <w:tblCellSpacing w:w="15" w:type="dxa"/>
        </w:trPr>
        <w:tc>
          <w:tcPr>
            <w:tcW w:w="2782"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35E63C0F" w14:textId="77777777" w:rsidR="002A2DA3" w:rsidRPr="00946A13" w:rsidRDefault="002A2DA3" w:rsidP="002A2DA3">
            <w:pPr>
              <w:rPr>
                <w:b/>
                <w:bCs/>
                <w:color w:val="FFFFFF" w:themeColor="background1"/>
              </w:rPr>
            </w:pPr>
            <w:r w:rsidRPr="00946A13">
              <w:rPr>
                <w:b/>
                <w:bCs/>
                <w:color w:val="FFFFFF" w:themeColor="background1"/>
              </w:rPr>
              <w:t>System</w:t>
            </w:r>
          </w:p>
        </w:tc>
        <w:tc>
          <w:tcPr>
            <w:tcW w:w="2947"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5C9ADC38" w14:textId="77777777" w:rsidR="002A2DA3" w:rsidRPr="00946A13" w:rsidRDefault="002A2DA3" w:rsidP="002A2DA3">
            <w:pPr>
              <w:rPr>
                <w:b/>
                <w:bCs/>
                <w:color w:val="FFFFFF" w:themeColor="background1"/>
              </w:rPr>
            </w:pPr>
            <w:r w:rsidRPr="00946A13">
              <w:rPr>
                <w:b/>
                <w:bCs/>
                <w:color w:val="FFFFFF" w:themeColor="background1"/>
              </w:rPr>
              <w:t>Critical?</w:t>
            </w:r>
          </w:p>
        </w:tc>
        <w:tc>
          <w:tcPr>
            <w:tcW w:w="3215"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3BFF4934" w14:textId="77777777" w:rsidR="002A2DA3" w:rsidRPr="00946A13" w:rsidRDefault="002A2DA3" w:rsidP="002A2DA3">
            <w:pPr>
              <w:rPr>
                <w:b/>
                <w:bCs/>
                <w:color w:val="FFFFFF" w:themeColor="background1"/>
              </w:rPr>
            </w:pPr>
            <w:r w:rsidRPr="00946A13">
              <w:rPr>
                <w:b/>
                <w:bCs/>
                <w:color w:val="FFFFFF" w:themeColor="background1"/>
              </w:rPr>
              <w:t>Backup Available?</w:t>
            </w:r>
          </w:p>
        </w:tc>
      </w:tr>
      <w:tr w:rsidR="002A2DA3" w:rsidRPr="002A2DA3" w14:paraId="7BE2B9C8" w14:textId="77777777" w:rsidTr="00946A13">
        <w:trPr>
          <w:trHeight w:val="411"/>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0D419D84" w14:textId="77777777" w:rsidR="002A2DA3" w:rsidRPr="002A2DA3" w:rsidRDefault="002A2DA3" w:rsidP="002A2DA3">
            <w:pPr>
              <w:rPr>
                <w:b/>
                <w:bCs/>
              </w:rPr>
            </w:pPr>
          </w:p>
        </w:tc>
        <w:tc>
          <w:tcPr>
            <w:tcW w:w="2947" w:type="dxa"/>
            <w:tcBorders>
              <w:top w:val="single" w:sz="6" w:space="0" w:color="E6E6E6"/>
              <w:left w:val="single" w:sz="6" w:space="0" w:color="E6E6E6"/>
              <w:bottom w:val="single" w:sz="6" w:space="0" w:color="E6E6E6"/>
              <w:right w:val="single" w:sz="6" w:space="0" w:color="E6E6E6"/>
            </w:tcBorders>
            <w:vAlign w:val="center"/>
            <w:hideMark/>
          </w:tcPr>
          <w:p w14:paraId="29447A77" w14:textId="77777777" w:rsidR="002A2DA3" w:rsidRPr="002A2DA3" w:rsidRDefault="002A2DA3" w:rsidP="002A2DA3"/>
        </w:tc>
        <w:tc>
          <w:tcPr>
            <w:tcW w:w="3215" w:type="dxa"/>
            <w:tcBorders>
              <w:top w:val="single" w:sz="6" w:space="0" w:color="E6E6E6"/>
              <w:left w:val="single" w:sz="6" w:space="0" w:color="E6E6E6"/>
              <w:bottom w:val="single" w:sz="6" w:space="0" w:color="E6E6E6"/>
              <w:right w:val="single" w:sz="6" w:space="0" w:color="E6E6E6"/>
            </w:tcBorders>
            <w:vAlign w:val="center"/>
            <w:hideMark/>
          </w:tcPr>
          <w:p w14:paraId="431AF2D5" w14:textId="77777777" w:rsidR="002A2DA3" w:rsidRPr="002A2DA3" w:rsidRDefault="002A2DA3" w:rsidP="002A2DA3"/>
        </w:tc>
      </w:tr>
      <w:tr w:rsidR="002A2DA3" w:rsidRPr="002A2DA3" w14:paraId="50C1EC56" w14:textId="77777777" w:rsidTr="00946A13">
        <w:trPr>
          <w:trHeight w:val="474"/>
          <w:tblCellSpacing w:w="15" w:type="dxa"/>
        </w:trPr>
        <w:tc>
          <w:tcPr>
            <w:tcW w:w="2782" w:type="dxa"/>
            <w:tcBorders>
              <w:top w:val="single" w:sz="6" w:space="0" w:color="E6E6E6"/>
              <w:left w:val="single" w:sz="6" w:space="0" w:color="E6E6E6"/>
              <w:bottom w:val="single" w:sz="6" w:space="0" w:color="E6E6E6"/>
              <w:right w:val="single" w:sz="6" w:space="0" w:color="E6E6E6"/>
            </w:tcBorders>
            <w:vAlign w:val="center"/>
            <w:hideMark/>
          </w:tcPr>
          <w:p w14:paraId="43FE16C8" w14:textId="77777777" w:rsidR="002A2DA3" w:rsidRPr="002A2DA3" w:rsidRDefault="002A2DA3" w:rsidP="002A2DA3"/>
        </w:tc>
        <w:tc>
          <w:tcPr>
            <w:tcW w:w="2947" w:type="dxa"/>
            <w:tcBorders>
              <w:top w:val="single" w:sz="6" w:space="0" w:color="E6E6E6"/>
              <w:left w:val="single" w:sz="6" w:space="0" w:color="E6E6E6"/>
              <w:bottom w:val="single" w:sz="6" w:space="0" w:color="E6E6E6"/>
              <w:right w:val="single" w:sz="6" w:space="0" w:color="E6E6E6"/>
            </w:tcBorders>
            <w:vAlign w:val="center"/>
            <w:hideMark/>
          </w:tcPr>
          <w:p w14:paraId="05BCCA81" w14:textId="77777777" w:rsidR="002A2DA3" w:rsidRPr="002A2DA3" w:rsidRDefault="002A2DA3" w:rsidP="002A2DA3"/>
        </w:tc>
        <w:tc>
          <w:tcPr>
            <w:tcW w:w="3215" w:type="dxa"/>
            <w:tcBorders>
              <w:top w:val="single" w:sz="6" w:space="0" w:color="E6E6E6"/>
              <w:left w:val="single" w:sz="6" w:space="0" w:color="E6E6E6"/>
              <w:bottom w:val="single" w:sz="6" w:space="0" w:color="E6E6E6"/>
              <w:right w:val="single" w:sz="6" w:space="0" w:color="E6E6E6"/>
            </w:tcBorders>
            <w:vAlign w:val="center"/>
            <w:hideMark/>
          </w:tcPr>
          <w:p w14:paraId="36B17428" w14:textId="77777777" w:rsidR="002A2DA3" w:rsidRPr="002A2DA3" w:rsidRDefault="002A2DA3" w:rsidP="002A2DA3"/>
        </w:tc>
      </w:tr>
    </w:tbl>
    <w:p w14:paraId="3A9475DC" w14:textId="77777777" w:rsidR="002A2DA3" w:rsidRPr="00946A13" w:rsidRDefault="002A2DA3" w:rsidP="002A2DA3">
      <w:pPr>
        <w:rPr>
          <w:b/>
          <w:bCs/>
          <w:color w:val="156082"/>
        </w:rPr>
      </w:pPr>
      <w:r w:rsidRPr="00946A13">
        <w:rPr>
          <w:b/>
          <w:bCs/>
          <w:color w:val="156082"/>
        </w:rPr>
        <w:t>People</w:t>
      </w: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4387"/>
        <w:gridCol w:w="4677"/>
      </w:tblGrid>
      <w:tr w:rsidR="002A2DA3" w:rsidRPr="002A2DA3" w14:paraId="34298871" w14:textId="77777777" w:rsidTr="00946A13">
        <w:trPr>
          <w:tblCellSpacing w:w="15" w:type="dxa"/>
        </w:trPr>
        <w:tc>
          <w:tcPr>
            <w:tcW w:w="4342"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6C7A51DC" w14:textId="77777777" w:rsidR="002A2DA3" w:rsidRPr="00946A13" w:rsidRDefault="002A2DA3" w:rsidP="002A2DA3">
            <w:pPr>
              <w:rPr>
                <w:b/>
                <w:bCs/>
                <w:color w:val="FFFFFF" w:themeColor="background1"/>
              </w:rPr>
            </w:pPr>
            <w:r w:rsidRPr="00946A13">
              <w:rPr>
                <w:b/>
                <w:bCs/>
                <w:color w:val="FFFFFF" w:themeColor="background1"/>
              </w:rPr>
              <w:t>Key Role</w:t>
            </w:r>
          </w:p>
        </w:tc>
        <w:tc>
          <w:tcPr>
            <w:tcW w:w="4632"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2BA35611" w14:textId="77777777" w:rsidR="002A2DA3" w:rsidRPr="00946A13" w:rsidRDefault="002A2DA3" w:rsidP="002A2DA3">
            <w:pPr>
              <w:rPr>
                <w:b/>
                <w:bCs/>
                <w:color w:val="FFFFFF" w:themeColor="background1"/>
              </w:rPr>
            </w:pPr>
            <w:r w:rsidRPr="00946A13">
              <w:rPr>
                <w:b/>
                <w:bCs/>
                <w:color w:val="FFFFFF" w:themeColor="background1"/>
              </w:rPr>
              <w:t>Deputy Identified?</w:t>
            </w:r>
          </w:p>
        </w:tc>
      </w:tr>
      <w:tr w:rsidR="002A2DA3" w:rsidRPr="002A2DA3" w14:paraId="04B94510" w14:textId="77777777" w:rsidTr="00946A13">
        <w:trPr>
          <w:trHeight w:val="356"/>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38642EB8" w14:textId="77777777" w:rsidR="002A2DA3" w:rsidRPr="002A2DA3" w:rsidRDefault="002A2DA3" w:rsidP="002A2DA3">
            <w:pPr>
              <w:rPr>
                <w:b/>
                <w:bCs/>
              </w:rPr>
            </w:pP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7661103F" w14:textId="77777777" w:rsidR="002A2DA3" w:rsidRPr="002A2DA3" w:rsidRDefault="002A2DA3" w:rsidP="002A2DA3"/>
        </w:tc>
      </w:tr>
      <w:tr w:rsidR="002A2DA3" w:rsidRPr="002A2DA3" w14:paraId="116713CD" w14:textId="77777777" w:rsidTr="00946A13">
        <w:trPr>
          <w:trHeight w:val="462"/>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529B3A2C" w14:textId="77777777" w:rsidR="002A2DA3" w:rsidRPr="002A2DA3" w:rsidRDefault="002A2DA3" w:rsidP="002A2DA3"/>
        </w:tc>
        <w:tc>
          <w:tcPr>
            <w:tcW w:w="4632" w:type="dxa"/>
            <w:tcBorders>
              <w:top w:val="single" w:sz="6" w:space="0" w:color="E6E6E6"/>
              <w:left w:val="single" w:sz="6" w:space="0" w:color="E6E6E6"/>
              <w:bottom w:val="single" w:sz="6" w:space="0" w:color="E6E6E6"/>
              <w:right w:val="single" w:sz="6" w:space="0" w:color="E6E6E6"/>
            </w:tcBorders>
            <w:vAlign w:val="center"/>
            <w:hideMark/>
          </w:tcPr>
          <w:p w14:paraId="28138F24" w14:textId="77777777" w:rsidR="002A2DA3" w:rsidRPr="002A2DA3" w:rsidRDefault="002A2DA3" w:rsidP="002A2DA3"/>
        </w:tc>
      </w:tr>
    </w:tbl>
    <w:p w14:paraId="3A6F4A08" w14:textId="77777777" w:rsidR="002A2DA3" w:rsidRPr="002A2DA3" w:rsidRDefault="00B51BE4" w:rsidP="002A2DA3">
      <w:r>
        <w:pict w14:anchorId="1DDA9139">
          <v:rect id="_x0000_i1038" style="width:0;height:1.5pt" o:hralign="center" o:hrstd="t" o:hr="t" fillcolor="#a0a0a0" stroked="f"/>
        </w:pict>
      </w:r>
    </w:p>
    <w:p w14:paraId="5A77F556" w14:textId="77777777" w:rsidR="002A2DA3" w:rsidRPr="00946A13" w:rsidRDefault="002A2DA3" w:rsidP="002A2DA3">
      <w:pPr>
        <w:rPr>
          <w:b/>
          <w:bCs/>
          <w:color w:val="156082"/>
        </w:rPr>
      </w:pPr>
      <w:r w:rsidRPr="00946A13">
        <w:rPr>
          <w:b/>
          <w:bCs/>
          <w:color w:val="156082"/>
        </w:rPr>
        <w:t>Resilience Checklist</w:t>
      </w:r>
    </w:p>
    <w:p w14:paraId="470BDBAE" w14:textId="77777777" w:rsidR="002A2DA3" w:rsidRPr="00946A13" w:rsidRDefault="002A2DA3" w:rsidP="002A2DA3">
      <w:pPr>
        <w:rPr>
          <w:b/>
          <w:bCs/>
          <w:color w:val="156082"/>
        </w:rPr>
      </w:pPr>
      <w:r w:rsidRPr="00946A13">
        <w:rPr>
          <w:b/>
          <w:bCs/>
          <w:color w:val="156082"/>
        </w:rPr>
        <w:t>People</w:t>
      </w:r>
    </w:p>
    <w:p w14:paraId="2CF76A38" w14:textId="77777777" w:rsidR="002A2DA3" w:rsidRPr="002A2DA3" w:rsidRDefault="002A2DA3" w:rsidP="002A2DA3">
      <w:r w:rsidRPr="002A2DA3">
        <w:t xml:space="preserve">☐ </w:t>
      </w:r>
      <w:proofErr w:type="gramStart"/>
      <w:r w:rsidRPr="002A2DA3">
        <w:t>Cross-train</w:t>
      </w:r>
      <w:proofErr w:type="gramEnd"/>
      <w:r w:rsidRPr="002A2DA3">
        <w:t xml:space="preserve"> staff</w:t>
      </w:r>
    </w:p>
    <w:p w14:paraId="2AB2AF2D" w14:textId="77777777" w:rsidR="002A2DA3" w:rsidRPr="002A2DA3" w:rsidRDefault="002A2DA3" w:rsidP="002A2DA3">
      <w:r w:rsidRPr="002A2DA3">
        <w:t>☐ Develop succession plans</w:t>
      </w:r>
    </w:p>
    <w:p w14:paraId="23F71A1B" w14:textId="77777777" w:rsidR="002A2DA3" w:rsidRPr="002A2DA3" w:rsidRDefault="002A2DA3" w:rsidP="002A2DA3">
      <w:r w:rsidRPr="002A2DA3">
        <w:t>☐ Document key procedures</w:t>
      </w:r>
    </w:p>
    <w:p w14:paraId="59B13F98" w14:textId="77777777" w:rsidR="002A2DA3" w:rsidRPr="002A2DA3" w:rsidRDefault="002A2DA3" w:rsidP="002A2DA3">
      <w:pPr>
        <w:rPr>
          <w:b/>
          <w:bCs/>
        </w:rPr>
      </w:pPr>
      <w:r w:rsidRPr="00946A13">
        <w:rPr>
          <w:b/>
          <w:bCs/>
          <w:color w:val="156082"/>
        </w:rPr>
        <w:lastRenderedPageBreak/>
        <w:t>Suppliers</w:t>
      </w:r>
    </w:p>
    <w:p w14:paraId="7FE1967D" w14:textId="77777777" w:rsidR="002A2DA3" w:rsidRPr="002A2DA3" w:rsidRDefault="002A2DA3" w:rsidP="002A2DA3">
      <w:r w:rsidRPr="002A2DA3">
        <w:t>☐ Identify alternative suppliers</w:t>
      </w:r>
    </w:p>
    <w:p w14:paraId="0C57254F" w14:textId="77777777" w:rsidR="002A2DA3" w:rsidRPr="002A2DA3" w:rsidRDefault="002A2DA3" w:rsidP="002A2DA3">
      <w:r w:rsidRPr="002A2DA3">
        <w:t>☐ Review contracts</w:t>
      </w:r>
    </w:p>
    <w:p w14:paraId="063F10C2" w14:textId="77777777" w:rsidR="002A2DA3" w:rsidRPr="002A2DA3" w:rsidRDefault="002A2DA3" w:rsidP="002A2DA3">
      <w:r w:rsidRPr="002A2DA3">
        <w:t>☐ Maintain supplier contact lists</w:t>
      </w:r>
    </w:p>
    <w:p w14:paraId="3C7299C6" w14:textId="77777777" w:rsidR="002A2DA3" w:rsidRPr="00946A13" w:rsidRDefault="002A2DA3" w:rsidP="002A2DA3">
      <w:pPr>
        <w:rPr>
          <w:b/>
          <w:bCs/>
          <w:color w:val="156082"/>
        </w:rPr>
      </w:pPr>
      <w:r w:rsidRPr="00946A13">
        <w:rPr>
          <w:b/>
          <w:bCs/>
          <w:color w:val="156082"/>
        </w:rPr>
        <w:t>Technology</w:t>
      </w:r>
    </w:p>
    <w:p w14:paraId="13821CB8" w14:textId="77777777" w:rsidR="002A2DA3" w:rsidRPr="002A2DA3" w:rsidRDefault="002A2DA3" w:rsidP="002A2DA3">
      <w:r w:rsidRPr="002A2DA3">
        <w:t>☐ Backup critical systems</w:t>
      </w:r>
    </w:p>
    <w:p w14:paraId="019485E1" w14:textId="77777777" w:rsidR="002A2DA3" w:rsidRPr="002A2DA3" w:rsidRDefault="002A2DA3" w:rsidP="002A2DA3">
      <w:r w:rsidRPr="002A2DA3">
        <w:t>☐ Test recovery procedures</w:t>
      </w:r>
    </w:p>
    <w:p w14:paraId="39E0C3B5" w14:textId="77777777" w:rsidR="002A2DA3" w:rsidRPr="002A2DA3" w:rsidRDefault="002A2DA3" w:rsidP="002A2DA3">
      <w:r w:rsidRPr="002A2DA3">
        <w:t>☐ Maintain support agreements</w:t>
      </w:r>
    </w:p>
    <w:p w14:paraId="7EC0CEB8" w14:textId="77777777" w:rsidR="002A2DA3" w:rsidRPr="002A2DA3" w:rsidRDefault="00B51BE4" w:rsidP="002A2DA3">
      <w:r>
        <w:pict w14:anchorId="6501F093">
          <v:rect id="_x0000_i1039" style="width:0;height:1.5pt" o:hralign="center" o:hrstd="t" o:hr="t" fillcolor="#a0a0a0" stroked="f"/>
        </w:pict>
      </w:r>
    </w:p>
    <w:p w14:paraId="45C75796" w14:textId="6659A927" w:rsidR="002A2DA3" w:rsidRPr="00946A13" w:rsidRDefault="002A2DA3" w:rsidP="002A2DA3">
      <w:pPr>
        <w:rPr>
          <w:b/>
          <w:bCs/>
          <w:color w:val="156082"/>
          <w:sz w:val="32"/>
          <w:szCs w:val="32"/>
        </w:rPr>
      </w:pPr>
      <w:r w:rsidRPr="00946A13">
        <w:rPr>
          <w:b/>
          <w:bCs/>
          <w:color w:val="156082"/>
          <w:sz w:val="32"/>
          <w:szCs w:val="32"/>
        </w:rPr>
        <w:t>Module 4</w:t>
      </w:r>
    </w:p>
    <w:p w14:paraId="0B780151" w14:textId="77777777" w:rsidR="002A2DA3" w:rsidRPr="00946A13" w:rsidRDefault="002A2DA3" w:rsidP="002A2DA3">
      <w:pPr>
        <w:rPr>
          <w:b/>
          <w:bCs/>
          <w:color w:val="156082"/>
        </w:rPr>
      </w:pPr>
      <w:r w:rsidRPr="00946A13">
        <w:rPr>
          <w:b/>
          <w:bCs/>
          <w:color w:val="156082"/>
        </w:rPr>
        <w:t>Process-Level Risk Assessment</w:t>
      </w:r>
    </w:p>
    <w:p w14:paraId="15D74284" w14:textId="77777777" w:rsidR="002A2DA3" w:rsidRPr="00946A13" w:rsidRDefault="002A2DA3" w:rsidP="002A2DA3">
      <w:pPr>
        <w:rPr>
          <w:b/>
          <w:bCs/>
          <w:color w:val="156082"/>
        </w:rPr>
      </w:pPr>
      <w:r w:rsidRPr="00946A13">
        <w:rPr>
          <w:b/>
          <w:bCs/>
          <w:color w:val="156082"/>
        </w:rPr>
        <w:t>Failure Mode and Effects Analysis (FMEA)</w:t>
      </w:r>
    </w:p>
    <w:p w14:paraId="7E1F7D5E" w14:textId="77777777" w:rsidR="002A2DA3" w:rsidRPr="002A2DA3" w:rsidRDefault="002A2DA3" w:rsidP="002A2DA3">
      <w:r w:rsidRPr="002A2DA3">
        <w:t>Business continuity often focuses on organisation-wide risks.</w:t>
      </w:r>
    </w:p>
    <w:p w14:paraId="75A52C20" w14:textId="77777777" w:rsidR="002A2DA3" w:rsidRDefault="002C731B" w:rsidP="00E90236">
      <w:r>
        <w:t>FMEA can help an organisation examine how a specific process might fail, the likely effect and the controls or actions required. Use a clearly defined rating method and involve people who understand the process. For complex, safety-critical or regulated activities, seek appropriate specialist advice rather than relying on this simplified template alone.</w:t>
      </w:r>
    </w:p>
    <w:p w14:paraId="0273CEA8" w14:textId="77777777" w:rsidR="002A2DA3" w:rsidRPr="002A2DA3" w:rsidRDefault="00B51BE4" w:rsidP="002A2DA3">
      <w:r>
        <w:pict w14:anchorId="16773270">
          <v:rect id="_x0000_i1040" style="width:0;height:1.5pt" o:hralign="center" o:hrstd="t" o:hr="t" fillcolor="#a0a0a0" stroked="f"/>
        </w:pict>
      </w:r>
    </w:p>
    <w:p w14:paraId="2204F7CD" w14:textId="77777777" w:rsidR="002A2DA3" w:rsidRDefault="00B51BE4" w:rsidP="00FA4EE0">
      <w:r>
        <w:t xml:space="preserve">Rate likelihood and impact </w:t>
      </w:r>
      <w:r w:rsidR="00D65086">
        <w:t xml:space="preserve">separately </w:t>
      </w:r>
      <w:r>
        <w:t xml:space="preserve">from 1 to 5, then multiply the two scores to produce the risk rating. </w:t>
      </w:r>
      <w:r w:rsidR="00D65086">
        <w:t xml:space="preserve">Record both scores and the calculation in the Risk Rating field. </w:t>
      </w:r>
      <w:r>
        <w:t>Treat 1-4 as low, 5-9 as moderate, 10-16 as high and 17-25 as very high. Record the basis for each score and prioritise actions according to the organisation’s own risk criteria.</w:t>
      </w:r>
    </w:p>
    <w:p w14:paraId="2FCBAC3E" w14:textId="77777777" w:rsidR="002A2DA3" w:rsidRPr="009F7772" w:rsidRDefault="002A2DA3" w:rsidP="002A2DA3">
      <w:pPr>
        <w:rPr>
          <w:b/>
          <w:bCs/>
          <w:color w:val="156082"/>
        </w:rPr>
      </w:pPr>
      <w:r w:rsidRPr="009F7772">
        <w:rPr>
          <w:b/>
          <w:bCs/>
          <w:color w:val="156082"/>
        </w:rPr>
        <w:t>FMEA Assessment Template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6"/>
        <w:gridCol w:w="1985"/>
        <w:gridCol w:w="992"/>
        <w:gridCol w:w="1559"/>
        <w:gridCol w:w="1134"/>
        <w:gridCol w:w="2127"/>
      </w:tblGrid>
      <w:tr w:rsidR="009F7772" w:rsidRPr="002A2DA3" w14:paraId="2DC83FE8" w14:textId="77777777" w:rsidTr="009F7772">
        <w:trPr>
          <w:tblCellSpacing w:w="15" w:type="dxa"/>
        </w:trPr>
        <w:tc>
          <w:tcPr>
            <w:tcW w:w="1081"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339B9C9F" w14:textId="77777777" w:rsidR="009F7772" w:rsidRPr="009F7772" w:rsidRDefault="009F7772" w:rsidP="002A2DA3">
            <w:pPr>
              <w:rPr>
                <w:b/>
                <w:bCs/>
                <w:color w:val="FFFFFF" w:themeColor="background1"/>
              </w:rPr>
            </w:pPr>
            <w:r w:rsidRPr="009F7772">
              <w:rPr>
                <w:b/>
                <w:bCs/>
                <w:color w:val="FFFFFF" w:themeColor="background1"/>
              </w:rPr>
              <w:t>Process Step</w:t>
            </w:r>
          </w:p>
        </w:tc>
        <w:tc>
          <w:tcPr>
            <w:tcW w:w="1955"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73D43EEC" w14:textId="77777777" w:rsidR="009F7772" w:rsidRPr="009F7772" w:rsidRDefault="009F7772" w:rsidP="002A2DA3">
            <w:pPr>
              <w:rPr>
                <w:b/>
                <w:bCs/>
                <w:color w:val="FFFFFF" w:themeColor="background1"/>
              </w:rPr>
            </w:pPr>
            <w:r w:rsidRPr="009F7772">
              <w:rPr>
                <w:b/>
                <w:bCs/>
                <w:color w:val="FFFFFF" w:themeColor="background1"/>
              </w:rPr>
              <w:t>Potential Failure</w:t>
            </w:r>
          </w:p>
        </w:tc>
        <w:tc>
          <w:tcPr>
            <w:tcW w:w="962"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307EE8A9" w14:textId="77777777" w:rsidR="009F7772" w:rsidRPr="009F7772" w:rsidRDefault="009F7772" w:rsidP="002A2DA3">
            <w:pPr>
              <w:rPr>
                <w:b/>
                <w:bCs/>
                <w:color w:val="FFFFFF" w:themeColor="background1"/>
              </w:rPr>
            </w:pPr>
            <w:r w:rsidRPr="009F7772">
              <w:rPr>
                <w:b/>
                <w:bCs/>
                <w:color w:val="FFFFFF" w:themeColor="background1"/>
              </w:rPr>
              <w:t>Impact</w:t>
            </w:r>
          </w:p>
        </w:tc>
        <w:tc>
          <w:tcPr>
            <w:tcW w:w="1529"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7B278329" w14:textId="77777777" w:rsidR="009F7772" w:rsidRPr="009F7772" w:rsidRDefault="009F7772" w:rsidP="002A2DA3">
            <w:pPr>
              <w:rPr>
                <w:b/>
                <w:bCs/>
                <w:color w:val="FFFFFF" w:themeColor="background1"/>
              </w:rPr>
            </w:pPr>
            <w:r w:rsidRPr="009F7772">
              <w:rPr>
                <w:b/>
                <w:bCs/>
                <w:color w:val="FFFFFF" w:themeColor="background1"/>
              </w:rPr>
              <w:t>Existing Controls</w:t>
            </w:r>
          </w:p>
        </w:tc>
        <w:tc>
          <w:tcPr>
            <w:tcW w:w="1104"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35DFBFD8" w14:textId="77777777" w:rsidR="009F7772" w:rsidRPr="009F7772" w:rsidRDefault="009F7772" w:rsidP="002A2DA3">
            <w:pPr>
              <w:rPr>
                <w:b/>
                <w:bCs/>
                <w:color w:val="FFFFFF" w:themeColor="background1"/>
              </w:rPr>
            </w:pPr>
            <w:r w:rsidRPr="009F7772">
              <w:rPr>
                <w:b/>
                <w:bCs/>
                <w:color w:val="FFFFFF" w:themeColor="background1"/>
              </w:rPr>
              <w:t>Risk Rating</w:t>
            </w:r>
          </w:p>
        </w:tc>
        <w:tc>
          <w:tcPr>
            <w:tcW w:w="2082"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63CF965C" w14:textId="77777777" w:rsidR="009F7772" w:rsidRPr="009F7772" w:rsidRDefault="009F7772" w:rsidP="002A2DA3">
            <w:pPr>
              <w:rPr>
                <w:b/>
                <w:bCs/>
                <w:color w:val="FFFFFF" w:themeColor="background1"/>
              </w:rPr>
            </w:pPr>
            <w:r w:rsidRPr="009F7772">
              <w:rPr>
                <w:b/>
                <w:bCs/>
                <w:color w:val="FFFFFF" w:themeColor="background1"/>
              </w:rPr>
              <w:t>Action Required</w:t>
            </w:r>
          </w:p>
        </w:tc>
      </w:tr>
      <w:tr w:rsidR="009F7772" w:rsidRPr="002A2DA3" w14:paraId="3F7AE0B0" w14:textId="77777777" w:rsidTr="009F7772">
        <w:trPr>
          <w:trHeight w:val="308"/>
          <w:tblCellSpacing w:w="15" w:type="dxa"/>
        </w:trPr>
        <w:tc>
          <w:tcPr>
            <w:tcW w:w="1081" w:type="dxa"/>
            <w:tcBorders>
              <w:top w:val="single" w:sz="6" w:space="0" w:color="E6E6E6"/>
              <w:left w:val="single" w:sz="6" w:space="0" w:color="E6E6E6"/>
              <w:bottom w:val="single" w:sz="6" w:space="0" w:color="E6E6E6"/>
              <w:right w:val="single" w:sz="6" w:space="0" w:color="E6E6E6"/>
            </w:tcBorders>
            <w:vAlign w:val="center"/>
            <w:hideMark/>
          </w:tcPr>
          <w:p w14:paraId="7648841D" w14:textId="77777777" w:rsidR="009F7772" w:rsidRPr="002A2DA3" w:rsidRDefault="009F7772" w:rsidP="002A2DA3">
            <w:pPr>
              <w:rPr>
                <w:b/>
                <w:bCs/>
              </w:rPr>
            </w:pPr>
          </w:p>
        </w:tc>
        <w:tc>
          <w:tcPr>
            <w:tcW w:w="1955" w:type="dxa"/>
            <w:tcBorders>
              <w:top w:val="single" w:sz="6" w:space="0" w:color="E6E6E6"/>
              <w:left w:val="single" w:sz="6" w:space="0" w:color="E6E6E6"/>
              <w:bottom w:val="single" w:sz="6" w:space="0" w:color="E6E6E6"/>
              <w:right w:val="single" w:sz="6" w:space="0" w:color="E6E6E6"/>
            </w:tcBorders>
            <w:vAlign w:val="center"/>
            <w:hideMark/>
          </w:tcPr>
          <w:p w14:paraId="57014EC2" w14:textId="77777777" w:rsidR="009F7772" w:rsidRPr="002A2DA3" w:rsidRDefault="009F7772" w:rsidP="002A2DA3"/>
        </w:tc>
        <w:tc>
          <w:tcPr>
            <w:tcW w:w="962" w:type="dxa"/>
            <w:tcBorders>
              <w:top w:val="single" w:sz="6" w:space="0" w:color="E6E6E6"/>
              <w:left w:val="single" w:sz="6" w:space="0" w:color="E6E6E6"/>
              <w:bottom w:val="single" w:sz="6" w:space="0" w:color="E6E6E6"/>
              <w:right w:val="single" w:sz="6" w:space="0" w:color="E6E6E6"/>
            </w:tcBorders>
            <w:vAlign w:val="center"/>
            <w:hideMark/>
          </w:tcPr>
          <w:p w14:paraId="68375CFD" w14:textId="77777777" w:rsidR="009F7772" w:rsidRPr="002A2DA3" w:rsidRDefault="009F7772" w:rsidP="002A2DA3"/>
        </w:tc>
        <w:tc>
          <w:tcPr>
            <w:tcW w:w="1529" w:type="dxa"/>
            <w:tcBorders>
              <w:top w:val="single" w:sz="6" w:space="0" w:color="E6E6E6"/>
              <w:left w:val="single" w:sz="6" w:space="0" w:color="E6E6E6"/>
              <w:bottom w:val="single" w:sz="6" w:space="0" w:color="E6E6E6"/>
              <w:right w:val="single" w:sz="6" w:space="0" w:color="E6E6E6"/>
            </w:tcBorders>
            <w:vAlign w:val="center"/>
            <w:hideMark/>
          </w:tcPr>
          <w:p w14:paraId="5E87AC8C" w14:textId="77777777" w:rsidR="009F7772" w:rsidRPr="002A2DA3" w:rsidRDefault="009F7772" w:rsidP="002A2DA3"/>
        </w:tc>
        <w:tc>
          <w:tcPr>
            <w:tcW w:w="1104" w:type="dxa"/>
            <w:tcBorders>
              <w:top w:val="single" w:sz="6" w:space="0" w:color="E6E6E6"/>
              <w:left w:val="single" w:sz="6" w:space="0" w:color="E6E6E6"/>
              <w:bottom w:val="single" w:sz="6" w:space="0" w:color="E6E6E6"/>
              <w:right w:val="single" w:sz="6" w:space="0" w:color="E6E6E6"/>
            </w:tcBorders>
            <w:vAlign w:val="center"/>
            <w:hideMark/>
          </w:tcPr>
          <w:p w14:paraId="15F3575F" w14:textId="77777777" w:rsidR="009F7772" w:rsidRPr="002A2DA3" w:rsidRDefault="009F7772" w:rsidP="002A2DA3"/>
        </w:tc>
        <w:tc>
          <w:tcPr>
            <w:tcW w:w="2082" w:type="dxa"/>
            <w:tcBorders>
              <w:top w:val="single" w:sz="6" w:space="0" w:color="E6E6E6"/>
              <w:left w:val="single" w:sz="6" w:space="0" w:color="E6E6E6"/>
              <w:bottom w:val="single" w:sz="6" w:space="0" w:color="E6E6E6"/>
              <w:right w:val="single" w:sz="6" w:space="0" w:color="E6E6E6"/>
            </w:tcBorders>
            <w:vAlign w:val="center"/>
            <w:hideMark/>
          </w:tcPr>
          <w:p w14:paraId="336B8931" w14:textId="77777777" w:rsidR="009F7772" w:rsidRPr="002A2DA3" w:rsidRDefault="009F7772" w:rsidP="002A2DA3"/>
        </w:tc>
      </w:tr>
      <w:tr w:rsidR="009F7772" w:rsidRPr="002A2DA3" w14:paraId="59CC162B" w14:textId="77777777" w:rsidTr="009F7772">
        <w:trPr>
          <w:trHeight w:val="430"/>
          <w:tblCellSpacing w:w="15" w:type="dxa"/>
        </w:trPr>
        <w:tc>
          <w:tcPr>
            <w:tcW w:w="1081" w:type="dxa"/>
            <w:tcBorders>
              <w:top w:val="single" w:sz="6" w:space="0" w:color="E6E6E6"/>
              <w:left w:val="single" w:sz="6" w:space="0" w:color="E6E6E6"/>
              <w:bottom w:val="single" w:sz="6" w:space="0" w:color="E6E6E6"/>
              <w:right w:val="single" w:sz="6" w:space="0" w:color="E6E6E6"/>
            </w:tcBorders>
            <w:vAlign w:val="center"/>
            <w:hideMark/>
          </w:tcPr>
          <w:p w14:paraId="680A8924" w14:textId="77777777" w:rsidR="009F7772" w:rsidRPr="002A2DA3" w:rsidRDefault="009F7772" w:rsidP="002A2DA3"/>
        </w:tc>
        <w:tc>
          <w:tcPr>
            <w:tcW w:w="1955" w:type="dxa"/>
            <w:tcBorders>
              <w:top w:val="single" w:sz="6" w:space="0" w:color="E6E6E6"/>
              <w:left w:val="single" w:sz="6" w:space="0" w:color="E6E6E6"/>
              <w:bottom w:val="single" w:sz="6" w:space="0" w:color="E6E6E6"/>
              <w:right w:val="single" w:sz="6" w:space="0" w:color="E6E6E6"/>
            </w:tcBorders>
            <w:vAlign w:val="center"/>
            <w:hideMark/>
          </w:tcPr>
          <w:p w14:paraId="773C15AC" w14:textId="77777777" w:rsidR="009F7772" w:rsidRPr="002A2DA3" w:rsidRDefault="009F7772" w:rsidP="002A2DA3"/>
        </w:tc>
        <w:tc>
          <w:tcPr>
            <w:tcW w:w="962" w:type="dxa"/>
            <w:tcBorders>
              <w:top w:val="single" w:sz="6" w:space="0" w:color="E6E6E6"/>
              <w:left w:val="single" w:sz="6" w:space="0" w:color="E6E6E6"/>
              <w:bottom w:val="single" w:sz="6" w:space="0" w:color="E6E6E6"/>
              <w:right w:val="single" w:sz="6" w:space="0" w:color="E6E6E6"/>
            </w:tcBorders>
            <w:vAlign w:val="center"/>
            <w:hideMark/>
          </w:tcPr>
          <w:p w14:paraId="57186164" w14:textId="77777777" w:rsidR="009F7772" w:rsidRPr="002A2DA3" w:rsidRDefault="009F7772" w:rsidP="002A2DA3"/>
        </w:tc>
        <w:tc>
          <w:tcPr>
            <w:tcW w:w="1529" w:type="dxa"/>
            <w:tcBorders>
              <w:top w:val="single" w:sz="6" w:space="0" w:color="E6E6E6"/>
              <w:left w:val="single" w:sz="6" w:space="0" w:color="E6E6E6"/>
              <w:bottom w:val="single" w:sz="6" w:space="0" w:color="E6E6E6"/>
              <w:right w:val="single" w:sz="6" w:space="0" w:color="E6E6E6"/>
            </w:tcBorders>
            <w:vAlign w:val="center"/>
            <w:hideMark/>
          </w:tcPr>
          <w:p w14:paraId="59C3071D" w14:textId="77777777" w:rsidR="009F7772" w:rsidRPr="002A2DA3" w:rsidRDefault="009F7772" w:rsidP="002A2DA3"/>
        </w:tc>
        <w:tc>
          <w:tcPr>
            <w:tcW w:w="1104" w:type="dxa"/>
            <w:tcBorders>
              <w:top w:val="single" w:sz="6" w:space="0" w:color="E6E6E6"/>
              <w:left w:val="single" w:sz="6" w:space="0" w:color="E6E6E6"/>
              <w:bottom w:val="single" w:sz="6" w:space="0" w:color="E6E6E6"/>
              <w:right w:val="single" w:sz="6" w:space="0" w:color="E6E6E6"/>
            </w:tcBorders>
            <w:vAlign w:val="center"/>
            <w:hideMark/>
          </w:tcPr>
          <w:p w14:paraId="29F4DAE6" w14:textId="77777777" w:rsidR="009F7772" w:rsidRPr="002A2DA3" w:rsidRDefault="009F7772" w:rsidP="002A2DA3"/>
        </w:tc>
        <w:tc>
          <w:tcPr>
            <w:tcW w:w="2082" w:type="dxa"/>
            <w:tcBorders>
              <w:top w:val="single" w:sz="6" w:space="0" w:color="E6E6E6"/>
              <w:left w:val="single" w:sz="6" w:space="0" w:color="E6E6E6"/>
              <w:bottom w:val="single" w:sz="6" w:space="0" w:color="E6E6E6"/>
              <w:right w:val="single" w:sz="6" w:space="0" w:color="E6E6E6"/>
            </w:tcBorders>
            <w:vAlign w:val="center"/>
            <w:hideMark/>
          </w:tcPr>
          <w:p w14:paraId="317E6A98" w14:textId="77777777" w:rsidR="009F7772" w:rsidRPr="002A2DA3" w:rsidRDefault="009F7772" w:rsidP="002A2DA3"/>
        </w:tc>
      </w:tr>
      <w:tr w:rsidR="009F7772" w:rsidRPr="002A2DA3" w14:paraId="3960CDBA" w14:textId="77777777" w:rsidTr="009F7772">
        <w:trPr>
          <w:trHeight w:val="385"/>
          <w:tblCellSpacing w:w="15" w:type="dxa"/>
        </w:trPr>
        <w:tc>
          <w:tcPr>
            <w:tcW w:w="1081" w:type="dxa"/>
            <w:tcBorders>
              <w:top w:val="single" w:sz="6" w:space="0" w:color="E6E6E6"/>
              <w:left w:val="single" w:sz="6" w:space="0" w:color="E6E6E6"/>
              <w:bottom w:val="single" w:sz="6" w:space="0" w:color="E6E6E6"/>
              <w:right w:val="single" w:sz="6" w:space="0" w:color="E6E6E6"/>
            </w:tcBorders>
            <w:vAlign w:val="center"/>
            <w:hideMark/>
          </w:tcPr>
          <w:p w14:paraId="057B5E5E" w14:textId="77777777" w:rsidR="009F7772" w:rsidRPr="002A2DA3" w:rsidRDefault="009F7772" w:rsidP="002A2DA3"/>
        </w:tc>
        <w:tc>
          <w:tcPr>
            <w:tcW w:w="1955" w:type="dxa"/>
            <w:tcBorders>
              <w:top w:val="single" w:sz="6" w:space="0" w:color="E6E6E6"/>
              <w:left w:val="single" w:sz="6" w:space="0" w:color="E6E6E6"/>
              <w:bottom w:val="single" w:sz="6" w:space="0" w:color="E6E6E6"/>
              <w:right w:val="single" w:sz="6" w:space="0" w:color="E6E6E6"/>
            </w:tcBorders>
            <w:vAlign w:val="center"/>
            <w:hideMark/>
          </w:tcPr>
          <w:p w14:paraId="68E00174" w14:textId="77777777" w:rsidR="009F7772" w:rsidRPr="002A2DA3" w:rsidRDefault="009F7772" w:rsidP="002A2DA3"/>
        </w:tc>
        <w:tc>
          <w:tcPr>
            <w:tcW w:w="962" w:type="dxa"/>
            <w:tcBorders>
              <w:top w:val="single" w:sz="6" w:space="0" w:color="E6E6E6"/>
              <w:left w:val="single" w:sz="6" w:space="0" w:color="E6E6E6"/>
              <w:bottom w:val="single" w:sz="6" w:space="0" w:color="E6E6E6"/>
              <w:right w:val="single" w:sz="6" w:space="0" w:color="E6E6E6"/>
            </w:tcBorders>
            <w:vAlign w:val="center"/>
            <w:hideMark/>
          </w:tcPr>
          <w:p w14:paraId="74A4C004" w14:textId="77777777" w:rsidR="009F7772" w:rsidRPr="002A2DA3" w:rsidRDefault="009F7772" w:rsidP="002A2DA3"/>
        </w:tc>
        <w:tc>
          <w:tcPr>
            <w:tcW w:w="1529" w:type="dxa"/>
            <w:tcBorders>
              <w:top w:val="single" w:sz="6" w:space="0" w:color="E6E6E6"/>
              <w:left w:val="single" w:sz="6" w:space="0" w:color="E6E6E6"/>
              <w:bottom w:val="single" w:sz="6" w:space="0" w:color="E6E6E6"/>
              <w:right w:val="single" w:sz="6" w:space="0" w:color="E6E6E6"/>
            </w:tcBorders>
            <w:vAlign w:val="center"/>
            <w:hideMark/>
          </w:tcPr>
          <w:p w14:paraId="67947A0E" w14:textId="77777777" w:rsidR="009F7772" w:rsidRPr="002A2DA3" w:rsidRDefault="009F7772" w:rsidP="002A2DA3"/>
        </w:tc>
        <w:tc>
          <w:tcPr>
            <w:tcW w:w="1104" w:type="dxa"/>
            <w:tcBorders>
              <w:top w:val="single" w:sz="6" w:space="0" w:color="E6E6E6"/>
              <w:left w:val="single" w:sz="6" w:space="0" w:color="E6E6E6"/>
              <w:bottom w:val="single" w:sz="6" w:space="0" w:color="E6E6E6"/>
              <w:right w:val="single" w:sz="6" w:space="0" w:color="E6E6E6"/>
            </w:tcBorders>
            <w:vAlign w:val="center"/>
            <w:hideMark/>
          </w:tcPr>
          <w:p w14:paraId="461B6A17" w14:textId="77777777" w:rsidR="009F7772" w:rsidRPr="002A2DA3" w:rsidRDefault="009F7772" w:rsidP="002A2DA3"/>
        </w:tc>
        <w:tc>
          <w:tcPr>
            <w:tcW w:w="2082" w:type="dxa"/>
            <w:tcBorders>
              <w:top w:val="single" w:sz="6" w:space="0" w:color="E6E6E6"/>
              <w:left w:val="single" w:sz="6" w:space="0" w:color="E6E6E6"/>
              <w:bottom w:val="single" w:sz="6" w:space="0" w:color="E6E6E6"/>
              <w:right w:val="single" w:sz="6" w:space="0" w:color="E6E6E6"/>
            </w:tcBorders>
            <w:vAlign w:val="center"/>
            <w:hideMark/>
          </w:tcPr>
          <w:p w14:paraId="24C1C9A0" w14:textId="77777777" w:rsidR="009F7772" w:rsidRPr="002A2DA3" w:rsidRDefault="009F7772" w:rsidP="002A2DA3"/>
        </w:tc>
      </w:tr>
    </w:tbl>
    <w:p w14:paraId="51C120CD" w14:textId="77777777" w:rsidR="002A2DA3" w:rsidRPr="002A2DA3" w:rsidRDefault="00B51BE4" w:rsidP="002A2DA3">
      <w:r>
        <w:lastRenderedPageBreak/>
        <w:pict w14:anchorId="75D6AFE7">
          <v:rect id="_x0000_i1041" style="width:0;height:1.5pt" o:hralign="center" o:hrstd="t" o:hr="t" fillcolor="#a0a0a0" stroked="f"/>
        </w:pict>
      </w:r>
    </w:p>
    <w:p w14:paraId="79143634" w14:textId="77777777" w:rsidR="002A2DA3" w:rsidRPr="009F7772" w:rsidRDefault="002A2DA3" w:rsidP="002A2DA3">
      <w:pPr>
        <w:rPr>
          <w:b/>
          <w:bCs/>
          <w:color w:val="156082"/>
        </w:rPr>
      </w:pPr>
      <w:r w:rsidRPr="009F7772">
        <w:rPr>
          <w:b/>
          <w:bCs/>
          <w:color w:val="156082"/>
        </w:rPr>
        <w:t>Example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2"/>
        <w:gridCol w:w="1969"/>
        <w:gridCol w:w="992"/>
        <w:gridCol w:w="1559"/>
        <w:gridCol w:w="1134"/>
        <w:gridCol w:w="2214"/>
      </w:tblGrid>
      <w:tr w:rsidR="009F7772" w:rsidRPr="002A2DA3" w14:paraId="58B5A8D4" w14:textId="77777777" w:rsidTr="009F7772">
        <w:trPr>
          <w:tblCellSpacing w:w="15" w:type="dxa"/>
        </w:trPr>
        <w:tc>
          <w:tcPr>
            <w:tcW w:w="1097"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17707203" w14:textId="77777777" w:rsidR="009F7772" w:rsidRPr="009F7772" w:rsidRDefault="009F7772" w:rsidP="002A2DA3">
            <w:pPr>
              <w:rPr>
                <w:b/>
                <w:bCs/>
                <w:color w:val="FFFFFF" w:themeColor="background1"/>
              </w:rPr>
            </w:pPr>
            <w:r w:rsidRPr="009F7772">
              <w:rPr>
                <w:b/>
                <w:bCs/>
                <w:color w:val="FFFFFF" w:themeColor="background1"/>
              </w:rPr>
              <w:t>Process Step</w:t>
            </w:r>
          </w:p>
        </w:tc>
        <w:tc>
          <w:tcPr>
            <w:tcW w:w="1939"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4FD2A026" w14:textId="77777777" w:rsidR="009F7772" w:rsidRPr="009F7772" w:rsidRDefault="009F7772" w:rsidP="002A2DA3">
            <w:pPr>
              <w:rPr>
                <w:b/>
                <w:bCs/>
                <w:color w:val="FFFFFF" w:themeColor="background1"/>
              </w:rPr>
            </w:pPr>
            <w:r w:rsidRPr="009F7772">
              <w:rPr>
                <w:b/>
                <w:bCs/>
                <w:color w:val="FFFFFF" w:themeColor="background1"/>
              </w:rPr>
              <w:t>Potential Failure</w:t>
            </w:r>
          </w:p>
        </w:tc>
        <w:tc>
          <w:tcPr>
            <w:tcW w:w="962"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5E56C172" w14:textId="77777777" w:rsidR="009F7772" w:rsidRPr="009F7772" w:rsidRDefault="009F7772" w:rsidP="002A2DA3">
            <w:pPr>
              <w:rPr>
                <w:b/>
                <w:bCs/>
                <w:color w:val="FFFFFF" w:themeColor="background1"/>
              </w:rPr>
            </w:pPr>
            <w:r w:rsidRPr="009F7772">
              <w:rPr>
                <w:b/>
                <w:bCs/>
                <w:color w:val="FFFFFF" w:themeColor="background1"/>
              </w:rPr>
              <w:t>Impact</w:t>
            </w:r>
          </w:p>
        </w:tc>
        <w:tc>
          <w:tcPr>
            <w:tcW w:w="1529"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414824FB" w14:textId="77777777" w:rsidR="009F7772" w:rsidRPr="009F7772" w:rsidRDefault="009F7772" w:rsidP="002A2DA3">
            <w:pPr>
              <w:rPr>
                <w:b/>
                <w:bCs/>
                <w:color w:val="FFFFFF" w:themeColor="background1"/>
              </w:rPr>
            </w:pPr>
            <w:r w:rsidRPr="009F7772">
              <w:rPr>
                <w:b/>
                <w:bCs/>
                <w:color w:val="FFFFFF" w:themeColor="background1"/>
              </w:rPr>
              <w:t>Existing Controls</w:t>
            </w:r>
          </w:p>
        </w:tc>
        <w:tc>
          <w:tcPr>
            <w:tcW w:w="1104" w:type="dxa"/>
            <w:tcBorders>
              <w:top w:val="single" w:sz="6" w:space="0" w:color="E6E6E6"/>
              <w:left w:val="single" w:sz="6" w:space="0" w:color="E6E6E6"/>
              <w:bottom w:val="single" w:sz="6" w:space="0" w:color="E6E6E6"/>
              <w:right w:val="single" w:sz="6" w:space="0" w:color="E6E6E6"/>
            </w:tcBorders>
            <w:shd w:val="clear" w:color="auto" w:fill="156082"/>
          </w:tcPr>
          <w:p w14:paraId="698375D2" w14:textId="6087A69D" w:rsidR="009F7772" w:rsidRPr="009F7772" w:rsidRDefault="009F7772" w:rsidP="002A2DA3">
            <w:pPr>
              <w:rPr>
                <w:b/>
                <w:bCs/>
                <w:color w:val="FFFFFF" w:themeColor="background1"/>
              </w:rPr>
            </w:pPr>
            <w:r>
              <w:rPr>
                <w:b/>
                <w:bCs/>
                <w:color w:val="FFFFFF" w:themeColor="background1"/>
              </w:rPr>
              <w:t>Risk Rating</w:t>
            </w:r>
          </w:p>
        </w:tc>
        <w:tc>
          <w:tcPr>
            <w:tcW w:w="2169"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07BF809D" w14:textId="61F75BA3" w:rsidR="009F7772" w:rsidRPr="009F7772" w:rsidRDefault="009F7772" w:rsidP="002A2DA3">
            <w:pPr>
              <w:rPr>
                <w:b/>
                <w:bCs/>
                <w:color w:val="FFFFFF" w:themeColor="background1"/>
              </w:rPr>
            </w:pPr>
            <w:r w:rsidRPr="009F7772">
              <w:rPr>
                <w:b/>
                <w:bCs/>
                <w:color w:val="FFFFFF" w:themeColor="background1"/>
              </w:rPr>
              <w:t>Action</w:t>
            </w:r>
          </w:p>
        </w:tc>
      </w:tr>
      <w:tr w:rsidR="009F7772" w:rsidRPr="002A2DA3" w14:paraId="500A8A96" w14:textId="77777777" w:rsidTr="009F7772">
        <w:trPr>
          <w:tblCellSpacing w:w="15" w:type="dxa"/>
        </w:trPr>
        <w:tc>
          <w:tcPr>
            <w:tcW w:w="1097" w:type="dxa"/>
            <w:tcBorders>
              <w:top w:val="single" w:sz="6" w:space="0" w:color="E6E6E6"/>
              <w:left w:val="single" w:sz="6" w:space="0" w:color="E6E6E6"/>
              <w:bottom w:val="single" w:sz="6" w:space="0" w:color="E6E6E6"/>
              <w:right w:val="single" w:sz="6" w:space="0" w:color="E6E6E6"/>
            </w:tcBorders>
            <w:vAlign w:val="center"/>
            <w:hideMark/>
          </w:tcPr>
          <w:p w14:paraId="4C1AA3C8" w14:textId="77777777" w:rsidR="009F7772" w:rsidRPr="002A2DA3" w:rsidRDefault="009F7772" w:rsidP="002A2DA3">
            <w:r w:rsidRPr="002A2DA3">
              <w:t>Customer Orders</w:t>
            </w:r>
          </w:p>
        </w:tc>
        <w:tc>
          <w:tcPr>
            <w:tcW w:w="1939" w:type="dxa"/>
            <w:tcBorders>
              <w:top w:val="single" w:sz="6" w:space="0" w:color="E6E6E6"/>
              <w:left w:val="single" w:sz="6" w:space="0" w:color="E6E6E6"/>
              <w:bottom w:val="single" w:sz="6" w:space="0" w:color="E6E6E6"/>
              <w:right w:val="single" w:sz="6" w:space="0" w:color="E6E6E6"/>
            </w:tcBorders>
            <w:vAlign w:val="center"/>
            <w:hideMark/>
          </w:tcPr>
          <w:p w14:paraId="350A1689" w14:textId="77777777" w:rsidR="009F7772" w:rsidRPr="002A2DA3" w:rsidRDefault="009F7772" w:rsidP="002A2DA3">
            <w:r w:rsidRPr="002A2DA3">
              <w:t>Ordering system unavailable</w:t>
            </w:r>
          </w:p>
        </w:tc>
        <w:tc>
          <w:tcPr>
            <w:tcW w:w="962" w:type="dxa"/>
            <w:tcBorders>
              <w:top w:val="single" w:sz="6" w:space="0" w:color="E6E6E6"/>
              <w:left w:val="single" w:sz="6" w:space="0" w:color="E6E6E6"/>
              <w:bottom w:val="single" w:sz="6" w:space="0" w:color="E6E6E6"/>
              <w:right w:val="single" w:sz="6" w:space="0" w:color="E6E6E6"/>
            </w:tcBorders>
            <w:vAlign w:val="center"/>
            <w:hideMark/>
          </w:tcPr>
          <w:p w14:paraId="5F0F484E" w14:textId="77777777" w:rsidR="009F7772" w:rsidRPr="002A2DA3" w:rsidRDefault="009F7772" w:rsidP="002A2DA3">
            <w:r w:rsidRPr="002A2DA3">
              <w:t>Order delays</w:t>
            </w:r>
          </w:p>
        </w:tc>
        <w:tc>
          <w:tcPr>
            <w:tcW w:w="1529" w:type="dxa"/>
            <w:tcBorders>
              <w:top w:val="single" w:sz="6" w:space="0" w:color="E6E6E6"/>
              <w:left w:val="single" w:sz="6" w:space="0" w:color="E6E6E6"/>
              <w:bottom w:val="single" w:sz="6" w:space="0" w:color="E6E6E6"/>
              <w:right w:val="single" w:sz="6" w:space="0" w:color="E6E6E6"/>
            </w:tcBorders>
            <w:vAlign w:val="center"/>
            <w:hideMark/>
          </w:tcPr>
          <w:p w14:paraId="6855BD90" w14:textId="77777777" w:rsidR="009F7772" w:rsidRPr="002A2DA3" w:rsidRDefault="009F7772" w:rsidP="002A2DA3">
            <w:r w:rsidRPr="002A2DA3">
              <w:t>Daily data backup</w:t>
            </w:r>
          </w:p>
        </w:tc>
        <w:tc>
          <w:tcPr>
            <w:tcW w:w="1104" w:type="dxa"/>
            <w:tcBorders>
              <w:top w:val="single" w:sz="6" w:space="0" w:color="E6E6E6"/>
              <w:left w:val="single" w:sz="6" w:space="0" w:color="E6E6E6"/>
              <w:bottom w:val="single" w:sz="6" w:space="0" w:color="E6E6E6"/>
              <w:right w:val="single" w:sz="6" w:space="0" w:color="E6E6E6"/>
            </w:tcBorders>
          </w:tcPr>
          <w:p w14:paraId="438CD582" w14:textId="618360A8" w:rsidR="009F7772" w:rsidRPr="002A2DA3" w:rsidRDefault="009F7772" w:rsidP="002A2DA3">
            <w:r>
              <w:t>2</w:t>
            </w:r>
          </w:p>
        </w:tc>
        <w:tc>
          <w:tcPr>
            <w:tcW w:w="2169" w:type="dxa"/>
            <w:tcBorders>
              <w:top w:val="single" w:sz="6" w:space="0" w:color="E6E6E6"/>
              <w:left w:val="single" w:sz="6" w:space="0" w:color="E6E6E6"/>
              <w:bottom w:val="single" w:sz="6" w:space="0" w:color="E6E6E6"/>
              <w:right w:val="single" w:sz="6" w:space="0" w:color="E6E6E6"/>
            </w:tcBorders>
            <w:vAlign w:val="center"/>
            <w:hideMark/>
          </w:tcPr>
          <w:p w14:paraId="3C56265D" w14:textId="734BF1EC" w:rsidR="009F7772" w:rsidRPr="002A2DA3" w:rsidRDefault="009F7772" w:rsidP="002A2DA3">
            <w:r w:rsidRPr="002A2DA3">
              <w:t>Create manual ordering process</w:t>
            </w:r>
          </w:p>
        </w:tc>
      </w:tr>
    </w:tbl>
    <w:p w14:paraId="3F737D4D" w14:textId="77777777" w:rsidR="002A2DA3" w:rsidRPr="002A2DA3" w:rsidRDefault="00B51BE4" w:rsidP="002A2DA3">
      <w:r>
        <w:pict w14:anchorId="48271A1E">
          <v:rect id="_x0000_i1042" style="width:0;height:1.5pt" o:hralign="center" o:hrstd="t" o:hr="t" fillcolor="#a0a0a0" stroked="f"/>
        </w:pict>
      </w:r>
    </w:p>
    <w:p w14:paraId="4C9AC086" w14:textId="77777777" w:rsidR="002A2DA3" w:rsidRPr="009F7772" w:rsidRDefault="002A2DA3" w:rsidP="002A2DA3">
      <w:pPr>
        <w:rPr>
          <w:b/>
          <w:bCs/>
          <w:color w:val="156082"/>
        </w:rPr>
      </w:pPr>
      <w:r w:rsidRPr="009F7772">
        <w:rPr>
          <w:b/>
          <w:bCs/>
          <w:color w:val="156082"/>
        </w:rPr>
        <w:t>Benefits of FMEA</w:t>
      </w:r>
    </w:p>
    <w:p w14:paraId="67D8AE71" w14:textId="77777777" w:rsidR="002A2DA3" w:rsidRPr="002A2DA3" w:rsidRDefault="002A2DA3" w:rsidP="002A2DA3">
      <w:r w:rsidRPr="002A2DA3">
        <w:t>✓ Identifies hidden vulnerabilities</w:t>
      </w:r>
    </w:p>
    <w:p w14:paraId="7EA9161D" w14:textId="77777777" w:rsidR="002A2DA3" w:rsidRPr="002A2DA3" w:rsidRDefault="002A2DA3" w:rsidP="002A2DA3">
      <w:r w:rsidRPr="002A2DA3">
        <w:t>✓ Improves operational reliability</w:t>
      </w:r>
    </w:p>
    <w:p w14:paraId="37C25A69" w14:textId="77777777" w:rsidR="002A2DA3" w:rsidRPr="002A2DA3" w:rsidRDefault="002A2DA3" w:rsidP="002A2DA3">
      <w:r w:rsidRPr="002A2DA3">
        <w:t>✓ Strengthens customer experience</w:t>
      </w:r>
    </w:p>
    <w:p w14:paraId="36133BFF" w14:textId="77777777" w:rsidR="002A2DA3" w:rsidRPr="002A2DA3" w:rsidRDefault="002A2DA3" w:rsidP="002A2DA3">
      <w:r w:rsidRPr="002A2DA3">
        <w:t>✓ Supports continuous improvement</w:t>
      </w:r>
    </w:p>
    <w:p w14:paraId="1AF174EA" w14:textId="77777777" w:rsidR="002A2DA3" w:rsidRPr="002A2DA3" w:rsidRDefault="002A2DA3" w:rsidP="002A2DA3">
      <w:r w:rsidRPr="002A2DA3">
        <w:t>✓ Reduces disruption before it occurs</w:t>
      </w:r>
    </w:p>
    <w:p w14:paraId="3C1EEF3A" w14:textId="77777777" w:rsidR="002A2DA3" w:rsidRPr="002A2DA3" w:rsidRDefault="00B51BE4" w:rsidP="002A2DA3">
      <w:r>
        <w:pict w14:anchorId="1F21CBA4">
          <v:rect id="_x0000_i1043" style="width:0;height:1.5pt" o:hralign="center" o:hrstd="t" o:hr="t" fillcolor="#a0a0a0" stroked="f"/>
        </w:pict>
      </w:r>
    </w:p>
    <w:p w14:paraId="4B224819" w14:textId="77777777" w:rsidR="009F7772" w:rsidRDefault="009F7772" w:rsidP="002A2DA3">
      <w:pPr>
        <w:rPr>
          <w:b/>
          <w:bCs/>
          <w:color w:val="156082"/>
          <w:sz w:val="32"/>
          <w:szCs w:val="32"/>
        </w:rPr>
      </w:pPr>
    </w:p>
    <w:p w14:paraId="09CC6315" w14:textId="081FE85F" w:rsidR="002A2DA3" w:rsidRPr="009F7772" w:rsidRDefault="002A2DA3" w:rsidP="002A2DA3">
      <w:pPr>
        <w:rPr>
          <w:b/>
          <w:bCs/>
          <w:color w:val="156082"/>
          <w:sz w:val="32"/>
          <w:szCs w:val="32"/>
        </w:rPr>
      </w:pPr>
      <w:r w:rsidRPr="009F7772">
        <w:rPr>
          <w:b/>
          <w:bCs/>
          <w:color w:val="156082"/>
          <w:sz w:val="32"/>
          <w:szCs w:val="32"/>
        </w:rPr>
        <w:t>Module 5</w:t>
      </w:r>
    </w:p>
    <w:p w14:paraId="0101DC66" w14:textId="77777777" w:rsidR="002A2DA3" w:rsidRPr="009F7772" w:rsidRDefault="002A2DA3" w:rsidP="002A2DA3">
      <w:pPr>
        <w:rPr>
          <w:b/>
          <w:bCs/>
          <w:color w:val="156082"/>
        </w:rPr>
      </w:pPr>
      <w:r w:rsidRPr="009F7772">
        <w:rPr>
          <w:b/>
          <w:bCs/>
          <w:color w:val="156082"/>
        </w:rPr>
        <w:t>Strategic Resilience and Business Model Review</w:t>
      </w:r>
    </w:p>
    <w:p w14:paraId="3F70D845" w14:textId="77777777" w:rsidR="002A2DA3" w:rsidRPr="002A2DA3" w:rsidRDefault="002A2DA3" w:rsidP="002A2DA3">
      <w:r w:rsidRPr="002A2DA3">
        <w:t>A robust business model is one of the strongest resilience tools available.</w:t>
      </w:r>
    </w:p>
    <w:p w14:paraId="6725B724" w14:textId="77777777" w:rsidR="002A2DA3" w:rsidRPr="009F7772" w:rsidRDefault="002A2DA3" w:rsidP="002A2DA3">
      <w:pPr>
        <w:rPr>
          <w:b/>
          <w:bCs/>
          <w:color w:val="156082"/>
        </w:rPr>
      </w:pPr>
      <w:r w:rsidRPr="009F7772">
        <w:rPr>
          <w:b/>
          <w:bCs/>
          <w:color w:val="156082"/>
        </w:rPr>
        <w:t>Business Resilience Canvas</w:t>
      </w:r>
    </w:p>
    <w:p w14:paraId="2CEFD0D9" w14:textId="77777777" w:rsidR="002A2DA3" w:rsidRPr="009F7772" w:rsidRDefault="002A2DA3" w:rsidP="002A2DA3">
      <w:pPr>
        <w:rPr>
          <w:b/>
          <w:bCs/>
          <w:color w:val="156082"/>
        </w:rPr>
      </w:pPr>
      <w:r w:rsidRPr="009F7772">
        <w:rPr>
          <w:b/>
          <w:bCs/>
          <w:color w:val="156082"/>
        </w:rPr>
        <w:t>Customers</w:t>
      </w:r>
    </w:p>
    <w:p w14:paraId="072BD679" w14:textId="77777777" w:rsidR="002A2DA3" w:rsidRPr="002A2DA3" w:rsidRDefault="002A2DA3" w:rsidP="002A2DA3">
      <w:pPr>
        <w:numPr>
          <w:ilvl w:val="0"/>
          <w:numId w:val="23"/>
        </w:numPr>
      </w:pPr>
      <w:r w:rsidRPr="002A2DA3">
        <w:t>Are we over-reliant on one sector?</w:t>
      </w:r>
    </w:p>
    <w:p w14:paraId="37CF97EE" w14:textId="77777777" w:rsidR="002A2DA3" w:rsidRPr="002A2DA3" w:rsidRDefault="002A2DA3" w:rsidP="002A2DA3">
      <w:pPr>
        <w:numPr>
          <w:ilvl w:val="0"/>
          <w:numId w:val="23"/>
        </w:numPr>
      </w:pPr>
      <w:r w:rsidRPr="002A2DA3">
        <w:t>How well do we understand customer needs?</w:t>
      </w:r>
    </w:p>
    <w:p w14:paraId="3204533D" w14:textId="77777777" w:rsidR="002A2DA3" w:rsidRPr="009F7772" w:rsidRDefault="002A2DA3" w:rsidP="002A2DA3">
      <w:pPr>
        <w:rPr>
          <w:b/>
          <w:bCs/>
          <w:color w:val="156082"/>
        </w:rPr>
      </w:pPr>
      <w:r w:rsidRPr="009F7772">
        <w:rPr>
          <w:b/>
          <w:bCs/>
          <w:color w:val="156082"/>
        </w:rPr>
        <w:t>Value Proposition</w:t>
      </w:r>
    </w:p>
    <w:p w14:paraId="6AFA1377" w14:textId="77777777" w:rsidR="002A2DA3" w:rsidRPr="002A2DA3" w:rsidRDefault="002A2DA3" w:rsidP="002A2DA3">
      <w:pPr>
        <w:numPr>
          <w:ilvl w:val="0"/>
          <w:numId w:val="24"/>
        </w:numPr>
      </w:pPr>
      <w:r w:rsidRPr="002A2DA3">
        <w:t>What differentiates us?</w:t>
      </w:r>
    </w:p>
    <w:p w14:paraId="16C9A0F0" w14:textId="77777777" w:rsidR="002A2DA3" w:rsidRPr="002A2DA3" w:rsidRDefault="002A2DA3" w:rsidP="002A2DA3">
      <w:pPr>
        <w:numPr>
          <w:ilvl w:val="0"/>
          <w:numId w:val="24"/>
        </w:numPr>
      </w:pPr>
      <w:r w:rsidRPr="002A2DA3">
        <w:t>What services generate the most stability?</w:t>
      </w:r>
    </w:p>
    <w:p w14:paraId="502FCF75" w14:textId="77777777" w:rsidR="002A2DA3" w:rsidRPr="009F7772" w:rsidRDefault="002A2DA3" w:rsidP="002A2DA3">
      <w:pPr>
        <w:rPr>
          <w:b/>
          <w:bCs/>
          <w:color w:val="156082"/>
        </w:rPr>
      </w:pPr>
      <w:r w:rsidRPr="009F7772">
        <w:rPr>
          <w:b/>
          <w:bCs/>
          <w:color w:val="156082"/>
        </w:rPr>
        <w:t>Revenue Streams</w:t>
      </w:r>
    </w:p>
    <w:p w14:paraId="5536A527" w14:textId="77777777" w:rsidR="002A2DA3" w:rsidRPr="002A2DA3" w:rsidRDefault="002A2DA3" w:rsidP="002A2DA3">
      <w:pPr>
        <w:numPr>
          <w:ilvl w:val="0"/>
          <w:numId w:val="25"/>
        </w:numPr>
      </w:pPr>
      <w:r w:rsidRPr="002A2DA3">
        <w:t>Could revenue continue during disruption?</w:t>
      </w:r>
    </w:p>
    <w:p w14:paraId="2C6AA75B" w14:textId="77777777" w:rsidR="002A2DA3" w:rsidRPr="002A2DA3" w:rsidRDefault="002A2DA3" w:rsidP="002A2DA3">
      <w:pPr>
        <w:numPr>
          <w:ilvl w:val="0"/>
          <w:numId w:val="25"/>
        </w:numPr>
      </w:pPr>
      <w:r w:rsidRPr="002A2DA3">
        <w:t>Are there alternative income sources?</w:t>
      </w:r>
    </w:p>
    <w:p w14:paraId="12A30DE7" w14:textId="77777777" w:rsidR="002A2DA3" w:rsidRPr="009F7772" w:rsidRDefault="002A2DA3" w:rsidP="002A2DA3">
      <w:pPr>
        <w:rPr>
          <w:b/>
          <w:bCs/>
          <w:color w:val="156082"/>
        </w:rPr>
      </w:pPr>
      <w:r w:rsidRPr="009F7772">
        <w:rPr>
          <w:b/>
          <w:bCs/>
          <w:color w:val="156082"/>
        </w:rPr>
        <w:lastRenderedPageBreak/>
        <w:t>Key Activities</w:t>
      </w:r>
    </w:p>
    <w:p w14:paraId="1459011B" w14:textId="77777777" w:rsidR="002A2DA3" w:rsidRPr="002A2DA3" w:rsidRDefault="002A2DA3" w:rsidP="002A2DA3">
      <w:pPr>
        <w:numPr>
          <w:ilvl w:val="0"/>
          <w:numId w:val="26"/>
        </w:numPr>
      </w:pPr>
      <w:r w:rsidRPr="002A2DA3">
        <w:t>Which activities are critical for survival?</w:t>
      </w:r>
    </w:p>
    <w:p w14:paraId="358C2667" w14:textId="77777777" w:rsidR="002A2DA3" w:rsidRPr="009F7772" w:rsidRDefault="002A2DA3" w:rsidP="002A2DA3">
      <w:pPr>
        <w:rPr>
          <w:b/>
          <w:bCs/>
          <w:color w:val="156082"/>
        </w:rPr>
      </w:pPr>
      <w:r w:rsidRPr="009F7772">
        <w:rPr>
          <w:b/>
          <w:bCs/>
          <w:color w:val="156082"/>
        </w:rPr>
        <w:t>Resources</w:t>
      </w:r>
    </w:p>
    <w:p w14:paraId="5CA9FCBB" w14:textId="77777777" w:rsidR="002A2DA3" w:rsidRPr="002A2DA3" w:rsidRDefault="002A2DA3" w:rsidP="002A2DA3">
      <w:pPr>
        <w:numPr>
          <w:ilvl w:val="0"/>
          <w:numId w:val="27"/>
        </w:numPr>
      </w:pPr>
      <w:r w:rsidRPr="002A2DA3">
        <w:t>What assets are essential?</w:t>
      </w:r>
    </w:p>
    <w:p w14:paraId="00517E6F" w14:textId="77777777" w:rsidR="002A2DA3" w:rsidRPr="009F7772" w:rsidRDefault="002A2DA3" w:rsidP="002A2DA3">
      <w:pPr>
        <w:rPr>
          <w:b/>
          <w:bCs/>
          <w:color w:val="156082"/>
        </w:rPr>
      </w:pPr>
      <w:r w:rsidRPr="009F7772">
        <w:rPr>
          <w:b/>
          <w:bCs/>
          <w:color w:val="156082"/>
        </w:rPr>
        <w:t>Partnerships</w:t>
      </w:r>
    </w:p>
    <w:p w14:paraId="516C1C66" w14:textId="77777777" w:rsidR="002A2DA3" w:rsidRPr="002A2DA3" w:rsidRDefault="002A2DA3" w:rsidP="002A2DA3">
      <w:pPr>
        <w:numPr>
          <w:ilvl w:val="0"/>
          <w:numId w:val="28"/>
        </w:numPr>
      </w:pPr>
      <w:r w:rsidRPr="002A2DA3">
        <w:t>Do we have alternative partners available?</w:t>
      </w:r>
    </w:p>
    <w:p w14:paraId="3B8A581D" w14:textId="77777777" w:rsidR="002A2DA3" w:rsidRPr="009F7772" w:rsidRDefault="002A2DA3" w:rsidP="002A2DA3">
      <w:pPr>
        <w:rPr>
          <w:b/>
          <w:bCs/>
          <w:color w:val="156082"/>
        </w:rPr>
      </w:pPr>
      <w:r w:rsidRPr="009F7772">
        <w:rPr>
          <w:b/>
          <w:bCs/>
          <w:color w:val="156082"/>
        </w:rPr>
        <w:t>Cost Structure</w:t>
      </w:r>
    </w:p>
    <w:p w14:paraId="45631758" w14:textId="77777777" w:rsidR="002A2DA3" w:rsidRPr="002A2DA3" w:rsidRDefault="002A2DA3" w:rsidP="002A2DA3">
      <w:pPr>
        <w:numPr>
          <w:ilvl w:val="0"/>
          <w:numId w:val="29"/>
        </w:numPr>
      </w:pPr>
      <w:r w:rsidRPr="002A2DA3">
        <w:t>What costs must be maintained?</w:t>
      </w:r>
    </w:p>
    <w:p w14:paraId="05835766" w14:textId="77777777" w:rsidR="002A2DA3" w:rsidRPr="002A2DA3" w:rsidRDefault="002A2DA3" w:rsidP="002A2DA3">
      <w:pPr>
        <w:numPr>
          <w:ilvl w:val="0"/>
          <w:numId w:val="29"/>
        </w:numPr>
      </w:pPr>
      <w:r w:rsidRPr="002A2DA3">
        <w:t>What costs can be reduced in an emergency?</w:t>
      </w:r>
    </w:p>
    <w:p w14:paraId="1ABCA206" w14:textId="77777777" w:rsidR="002A2DA3" w:rsidRPr="002A2DA3" w:rsidRDefault="00B51BE4" w:rsidP="002A2DA3">
      <w:r>
        <w:pict w14:anchorId="6E8E04C7">
          <v:rect id="_x0000_i1044" style="width:0;height:1.5pt" o:hralign="center" o:hrstd="t" o:hr="t" fillcolor="#a0a0a0" stroked="f"/>
        </w:pict>
      </w:r>
    </w:p>
    <w:p w14:paraId="51A07BF9" w14:textId="77777777" w:rsidR="002A2DA3" w:rsidRPr="009F7772" w:rsidRDefault="002A2DA3" w:rsidP="002A2DA3">
      <w:pPr>
        <w:rPr>
          <w:b/>
          <w:bCs/>
          <w:color w:val="156082"/>
        </w:rPr>
      </w:pPr>
      <w:r w:rsidRPr="009F7772">
        <w:rPr>
          <w:b/>
          <w:bCs/>
          <w:color w:val="156082"/>
        </w:rPr>
        <w:t>Strategic Discussion Exercise</w:t>
      </w:r>
    </w:p>
    <w:p w14:paraId="14C0D75A" w14:textId="77777777" w:rsidR="002A2DA3" w:rsidRPr="002A2DA3" w:rsidRDefault="002A2DA3" w:rsidP="002A2DA3">
      <w:r w:rsidRPr="002A2DA3">
        <w:t>Complete the statement:</w:t>
      </w:r>
    </w:p>
    <w:p w14:paraId="45124DA5" w14:textId="77777777" w:rsidR="002A2DA3" w:rsidRPr="009F7772" w:rsidRDefault="002A2DA3" w:rsidP="002A2DA3">
      <w:pPr>
        <w:rPr>
          <w:color w:val="156082"/>
        </w:rPr>
      </w:pPr>
      <w:r w:rsidRPr="009F7772">
        <w:rPr>
          <w:b/>
          <w:bCs/>
          <w:color w:val="156082"/>
        </w:rPr>
        <w:t>If our market changed significantly within the next 12 months, our response would be:</w:t>
      </w:r>
    </w:p>
    <w:p w14:paraId="6A398463" w14:textId="77777777" w:rsidR="002A2DA3" w:rsidRPr="002A2DA3" w:rsidRDefault="00B51BE4" w:rsidP="002A2DA3">
      <w:r>
        <w:pict w14:anchorId="595A3AF5">
          <v:rect id="_x0000_i1045" style="width:0;height:1.5pt" o:hralign="center" o:hrstd="t" o:hr="t" fillcolor="#a0a0a0" stroked="f"/>
        </w:pict>
      </w:r>
    </w:p>
    <w:p w14:paraId="3B98B4D0" w14:textId="77777777" w:rsidR="002A2DA3" w:rsidRPr="002A2DA3" w:rsidRDefault="00B51BE4" w:rsidP="002A2DA3">
      <w:r>
        <w:pict w14:anchorId="75949BCC">
          <v:rect id="_x0000_i1046" style="width:0;height:1.5pt" o:hralign="center" o:hrstd="t" o:hr="t" fillcolor="#a0a0a0" stroked="f"/>
        </w:pict>
      </w:r>
    </w:p>
    <w:p w14:paraId="6C5D6A26" w14:textId="77777777" w:rsidR="002A2DA3" w:rsidRPr="002A2DA3" w:rsidRDefault="00B51BE4" w:rsidP="002A2DA3">
      <w:r>
        <w:pict w14:anchorId="6129D64C">
          <v:rect id="_x0000_i1047" style="width:0;height:1.5pt" o:hralign="center" o:hrstd="t" o:hr="t" fillcolor="#a0a0a0" stroked="f"/>
        </w:pict>
      </w:r>
    </w:p>
    <w:p w14:paraId="56BE24CC" w14:textId="77777777" w:rsidR="002A2DA3" w:rsidRPr="009F7772" w:rsidRDefault="002A2DA3" w:rsidP="002A2DA3">
      <w:pPr>
        <w:rPr>
          <w:b/>
          <w:bCs/>
          <w:color w:val="156082"/>
          <w:sz w:val="32"/>
          <w:szCs w:val="32"/>
        </w:rPr>
      </w:pPr>
      <w:r w:rsidRPr="009F7772">
        <w:rPr>
          <w:b/>
          <w:bCs/>
          <w:color w:val="156082"/>
          <w:sz w:val="32"/>
          <w:szCs w:val="32"/>
        </w:rPr>
        <w:t>Module 6</w:t>
      </w:r>
    </w:p>
    <w:p w14:paraId="57967CA7" w14:textId="77777777" w:rsidR="002A2DA3" w:rsidRPr="009F7772" w:rsidRDefault="002A2DA3" w:rsidP="002A2DA3">
      <w:pPr>
        <w:rPr>
          <w:b/>
          <w:bCs/>
          <w:color w:val="156082"/>
        </w:rPr>
      </w:pPr>
      <w:r w:rsidRPr="009F7772">
        <w:rPr>
          <w:b/>
          <w:bCs/>
          <w:color w:val="156082"/>
        </w:rPr>
        <w:t>Cyber Resilience and Information Security</w:t>
      </w:r>
    </w:p>
    <w:p w14:paraId="4338E4A4" w14:textId="77777777" w:rsidR="002A2DA3" w:rsidRPr="002A2DA3" w:rsidRDefault="002A2DA3" w:rsidP="002A2DA3">
      <w:r w:rsidRPr="002A2DA3">
        <w:t>Effective cyber resilience protects customers, operations and reputation.</w:t>
      </w:r>
    </w:p>
    <w:p w14:paraId="78A83679" w14:textId="77777777" w:rsidR="002A2DA3" w:rsidRPr="002A2DA3" w:rsidRDefault="00B51BE4" w:rsidP="002A2DA3">
      <w:r>
        <w:pict w14:anchorId="1D0EFEBF">
          <v:rect id="_x0000_i1048" style="width:0;height:1.5pt" o:hralign="center" o:hrstd="t" o:hr="t" fillcolor="#a0a0a0" stroked="f"/>
        </w:pict>
      </w:r>
    </w:p>
    <w:p w14:paraId="683ECA6C" w14:textId="77777777" w:rsidR="002A2DA3" w:rsidRPr="009F7772" w:rsidRDefault="002A2DA3" w:rsidP="002A2DA3">
      <w:pPr>
        <w:rPr>
          <w:b/>
          <w:bCs/>
          <w:color w:val="156082"/>
        </w:rPr>
      </w:pPr>
      <w:r w:rsidRPr="009F7772">
        <w:rPr>
          <w:b/>
          <w:bCs/>
          <w:color w:val="156082"/>
        </w:rPr>
        <w:t>Cyber Resilience Checklist</w:t>
      </w:r>
    </w:p>
    <w:p w14:paraId="4BE884D9" w14:textId="77777777" w:rsidR="002A2DA3" w:rsidRPr="009F7772" w:rsidRDefault="002A2DA3" w:rsidP="002A2DA3">
      <w:pPr>
        <w:rPr>
          <w:b/>
          <w:bCs/>
          <w:color w:val="156082"/>
        </w:rPr>
      </w:pPr>
      <w:r w:rsidRPr="009F7772">
        <w:rPr>
          <w:b/>
          <w:bCs/>
          <w:color w:val="156082"/>
        </w:rPr>
        <w:t>Protect</w:t>
      </w:r>
    </w:p>
    <w:p w14:paraId="323D5D16" w14:textId="77777777" w:rsidR="002A2DA3" w:rsidRPr="002A2DA3" w:rsidRDefault="002A2DA3" w:rsidP="002A2DA3">
      <w:r w:rsidRPr="002A2DA3">
        <w:t>☐ Multi-Factor Authentication (MFA)</w:t>
      </w:r>
    </w:p>
    <w:p w14:paraId="7728F02D" w14:textId="77777777" w:rsidR="002A2DA3" w:rsidRPr="002A2DA3" w:rsidRDefault="002A2DA3" w:rsidP="002A2DA3">
      <w:r w:rsidRPr="002A2DA3">
        <w:t>☐ Strong password policy</w:t>
      </w:r>
    </w:p>
    <w:p w14:paraId="7892F0B8" w14:textId="77777777" w:rsidR="002A2DA3" w:rsidRPr="002A2DA3" w:rsidRDefault="002A2DA3" w:rsidP="002A2DA3">
      <w:r w:rsidRPr="002A2DA3">
        <w:t>☐ Endpoint protection</w:t>
      </w:r>
    </w:p>
    <w:p w14:paraId="3829C525" w14:textId="77777777" w:rsidR="002A2DA3" w:rsidRPr="002A2DA3" w:rsidRDefault="002A2DA3" w:rsidP="002A2DA3">
      <w:r w:rsidRPr="002A2DA3">
        <w:t>☐ Patch management process</w:t>
      </w:r>
    </w:p>
    <w:p w14:paraId="357CF17C" w14:textId="77777777" w:rsidR="002A2DA3" w:rsidRPr="002A2DA3" w:rsidRDefault="002A2DA3" w:rsidP="002A2DA3">
      <w:r w:rsidRPr="002A2DA3">
        <w:t>☐ Access controls reviewed</w:t>
      </w:r>
    </w:p>
    <w:p w14:paraId="1549021C" w14:textId="77777777" w:rsidR="002A2DA3" w:rsidRPr="009F7772" w:rsidRDefault="002A2DA3" w:rsidP="002A2DA3">
      <w:pPr>
        <w:rPr>
          <w:b/>
          <w:bCs/>
          <w:color w:val="156082"/>
        </w:rPr>
      </w:pPr>
      <w:r w:rsidRPr="009F7772">
        <w:rPr>
          <w:b/>
          <w:bCs/>
          <w:color w:val="156082"/>
        </w:rPr>
        <w:lastRenderedPageBreak/>
        <w:t>Detect</w:t>
      </w:r>
    </w:p>
    <w:p w14:paraId="2CE29A67" w14:textId="77777777" w:rsidR="002A2DA3" w:rsidRPr="002A2DA3" w:rsidRDefault="002A2DA3" w:rsidP="002A2DA3">
      <w:r w:rsidRPr="002A2DA3">
        <w:t>☐ Security monitoring enabled</w:t>
      </w:r>
    </w:p>
    <w:p w14:paraId="0C4A3E08" w14:textId="77777777" w:rsidR="002A2DA3" w:rsidRPr="002A2DA3" w:rsidRDefault="002A2DA3" w:rsidP="002A2DA3">
      <w:r w:rsidRPr="002A2DA3">
        <w:t>☐ Staff cyber awareness training</w:t>
      </w:r>
    </w:p>
    <w:p w14:paraId="173A7FDE" w14:textId="77777777" w:rsidR="002A2DA3" w:rsidRPr="002A2DA3" w:rsidRDefault="002A2DA3" w:rsidP="002A2DA3">
      <w:r w:rsidRPr="002A2DA3">
        <w:t>☐ Phishing awareness programme</w:t>
      </w:r>
    </w:p>
    <w:p w14:paraId="3A481BA6" w14:textId="77777777" w:rsidR="002A2DA3" w:rsidRPr="009F7772" w:rsidRDefault="002A2DA3" w:rsidP="002A2DA3">
      <w:pPr>
        <w:rPr>
          <w:b/>
          <w:bCs/>
          <w:color w:val="156082"/>
        </w:rPr>
      </w:pPr>
      <w:r w:rsidRPr="009F7772">
        <w:rPr>
          <w:b/>
          <w:bCs/>
          <w:color w:val="156082"/>
        </w:rPr>
        <w:t>Respond</w:t>
      </w:r>
    </w:p>
    <w:p w14:paraId="7B598B63" w14:textId="77777777" w:rsidR="002A2DA3" w:rsidRPr="002A2DA3" w:rsidRDefault="002A2DA3" w:rsidP="002A2DA3">
      <w:r w:rsidRPr="002A2DA3">
        <w:t>☐ Cyber incident response plan</w:t>
      </w:r>
    </w:p>
    <w:p w14:paraId="35455E3C" w14:textId="77777777" w:rsidR="002A2DA3" w:rsidRPr="002A2DA3" w:rsidRDefault="002A2DA3" w:rsidP="002A2DA3">
      <w:r w:rsidRPr="002A2DA3">
        <w:t>☐ Data breach reporting process</w:t>
      </w:r>
    </w:p>
    <w:p w14:paraId="413CF4A5" w14:textId="77777777" w:rsidR="002A2DA3" w:rsidRPr="002A2DA3" w:rsidRDefault="002A2DA3" w:rsidP="002A2DA3">
      <w:r w:rsidRPr="002A2DA3">
        <w:t>☐ Communication procedures agreed</w:t>
      </w:r>
    </w:p>
    <w:p w14:paraId="5A823768" w14:textId="77777777" w:rsidR="002A2DA3" w:rsidRPr="009F7772" w:rsidRDefault="002A2DA3" w:rsidP="002A2DA3">
      <w:pPr>
        <w:rPr>
          <w:b/>
          <w:bCs/>
          <w:color w:val="156082"/>
        </w:rPr>
      </w:pPr>
      <w:r w:rsidRPr="009F7772">
        <w:rPr>
          <w:b/>
          <w:bCs/>
          <w:color w:val="156082"/>
        </w:rPr>
        <w:t>Recover</w:t>
      </w:r>
    </w:p>
    <w:p w14:paraId="509465F9" w14:textId="77777777" w:rsidR="002A2DA3" w:rsidRPr="002A2DA3" w:rsidRDefault="002A2DA3" w:rsidP="002A2DA3">
      <w:r w:rsidRPr="002A2DA3">
        <w:t>☐ Backups completed regularly</w:t>
      </w:r>
    </w:p>
    <w:p w14:paraId="6818EF73" w14:textId="77777777" w:rsidR="002A2DA3" w:rsidRPr="002A2DA3" w:rsidRDefault="002A2DA3" w:rsidP="002A2DA3">
      <w:r w:rsidRPr="002A2DA3">
        <w:t>☐ Recovery testing undertaken</w:t>
      </w:r>
    </w:p>
    <w:p w14:paraId="1FA7017F" w14:textId="77777777" w:rsidR="002A2DA3" w:rsidRPr="002A2DA3" w:rsidRDefault="002A2DA3" w:rsidP="002A2DA3">
      <w:r w:rsidRPr="002A2DA3">
        <w:t>☐ Critical systems prioritised</w:t>
      </w:r>
    </w:p>
    <w:p w14:paraId="64F11C22" w14:textId="77777777" w:rsidR="002A2DA3" w:rsidRPr="002A2DA3" w:rsidRDefault="00B51BE4" w:rsidP="002A2DA3">
      <w:r>
        <w:pict w14:anchorId="634FB6C2">
          <v:rect id="_x0000_i1049" style="width:0;height:1.5pt" o:hralign="center" o:hrstd="t" o:hr="t" fillcolor="#a0a0a0" stroked="f"/>
        </w:pict>
      </w:r>
    </w:p>
    <w:p w14:paraId="2E167D3B" w14:textId="77777777" w:rsidR="009F7772" w:rsidRDefault="009F7772" w:rsidP="002A2DA3">
      <w:pPr>
        <w:rPr>
          <w:b/>
          <w:bCs/>
          <w:color w:val="156082"/>
        </w:rPr>
      </w:pPr>
    </w:p>
    <w:p w14:paraId="36E22498" w14:textId="77777777" w:rsidR="009F7772" w:rsidRDefault="009F7772" w:rsidP="002A2DA3">
      <w:pPr>
        <w:rPr>
          <w:b/>
          <w:bCs/>
          <w:color w:val="156082"/>
        </w:rPr>
      </w:pPr>
    </w:p>
    <w:p w14:paraId="10D12AA2" w14:textId="2FCF1840" w:rsidR="002A2DA3" w:rsidRPr="009F7772" w:rsidRDefault="002A2DA3" w:rsidP="002A2DA3">
      <w:pPr>
        <w:rPr>
          <w:b/>
          <w:bCs/>
          <w:color w:val="156082"/>
        </w:rPr>
      </w:pPr>
      <w:r w:rsidRPr="009F7772">
        <w:rPr>
          <w:b/>
          <w:bCs/>
          <w:color w:val="156082"/>
        </w:rPr>
        <w:t>Cyber Maturity Assessment</w:t>
      </w: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5946"/>
        <w:gridCol w:w="1559"/>
        <w:gridCol w:w="1559"/>
      </w:tblGrid>
      <w:tr w:rsidR="002A2DA3" w:rsidRPr="002A2DA3" w14:paraId="411F52F5" w14:textId="77777777" w:rsidTr="009F7772">
        <w:trPr>
          <w:tblCellSpacing w:w="15" w:type="dxa"/>
        </w:trPr>
        <w:tc>
          <w:tcPr>
            <w:tcW w:w="5901"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435D3A01" w14:textId="77777777" w:rsidR="002A2DA3" w:rsidRPr="009F7772" w:rsidRDefault="002A2DA3" w:rsidP="002A2DA3">
            <w:pPr>
              <w:rPr>
                <w:b/>
                <w:bCs/>
                <w:color w:val="FFFFFF" w:themeColor="background1"/>
              </w:rPr>
            </w:pPr>
            <w:r w:rsidRPr="009F7772">
              <w:rPr>
                <w:b/>
                <w:bCs/>
                <w:color w:val="FFFFFF" w:themeColor="background1"/>
              </w:rPr>
              <w:t>Question</w:t>
            </w:r>
          </w:p>
        </w:tc>
        <w:tc>
          <w:tcPr>
            <w:tcW w:w="1529"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6A871832" w14:textId="77777777" w:rsidR="002A2DA3" w:rsidRPr="009F7772" w:rsidRDefault="002A2DA3" w:rsidP="002A2DA3">
            <w:pPr>
              <w:rPr>
                <w:b/>
                <w:bCs/>
                <w:color w:val="FFFFFF" w:themeColor="background1"/>
              </w:rPr>
            </w:pPr>
            <w:r w:rsidRPr="009F7772">
              <w:rPr>
                <w:b/>
                <w:bCs/>
                <w:color w:val="FFFFFF" w:themeColor="background1"/>
              </w:rPr>
              <w:t>Yes</w:t>
            </w:r>
          </w:p>
        </w:tc>
        <w:tc>
          <w:tcPr>
            <w:tcW w:w="1514"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5BB81C37" w14:textId="77777777" w:rsidR="002A2DA3" w:rsidRPr="009F7772" w:rsidRDefault="002A2DA3" w:rsidP="002A2DA3">
            <w:pPr>
              <w:rPr>
                <w:b/>
                <w:bCs/>
                <w:color w:val="FFFFFF" w:themeColor="background1"/>
              </w:rPr>
            </w:pPr>
            <w:r w:rsidRPr="009F7772">
              <w:rPr>
                <w:b/>
                <w:bCs/>
                <w:color w:val="FFFFFF" w:themeColor="background1"/>
              </w:rPr>
              <w:t>No</w:t>
            </w:r>
          </w:p>
        </w:tc>
      </w:tr>
      <w:tr w:rsidR="002A2DA3" w:rsidRPr="002A2DA3" w14:paraId="2D4E1BAF" w14:textId="77777777" w:rsidTr="009F7772">
        <w:trPr>
          <w:tblCellSpacing w:w="15" w:type="dxa"/>
        </w:trPr>
        <w:tc>
          <w:tcPr>
            <w:tcW w:w="5901" w:type="dxa"/>
            <w:tcBorders>
              <w:top w:val="single" w:sz="6" w:space="0" w:color="E6E6E6"/>
              <w:left w:val="single" w:sz="6" w:space="0" w:color="E6E6E6"/>
              <w:bottom w:val="single" w:sz="6" w:space="0" w:color="E6E6E6"/>
              <w:right w:val="single" w:sz="6" w:space="0" w:color="E6E6E6"/>
            </w:tcBorders>
            <w:vAlign w:val="center"/>
            <w:hideMark/>
          </w:tcPr>
          <w:p w14:paraId="69BE46D6" w14:textId="77777777" w:rsidR="002A2DA3" w:rsidRPr="002A2DA3" w:rsidRDefault="002A2DA3" w:rsidP="002A2DA3">
            <w:r w:rsidRPr="002A2DA3">
              <w:t>MFA implemented?</w:t>
            </w:r>
          </w:p>
        </w:tc>
        <w:tc>
          <w:tcPr>
            <w:tcW w:w="1529" w:type="dxa"/>
            <w:tcBorders>
              <w:top w:val="single" w:sz="6" w:space="0" w:color="E6E6E6"/>
              <w:left w:val="single" w:sz="6" w:space="0" w:color="E6E6E6"/>
              <w:bottom w:val="single" w:sz="6" w:space="0" w:color="E6E6E6"/>
              <w:right w:val="single" w:sz="6" w:space="0" w:color="E6E6E6"/>
            </w:tcBorders>
            <w:vAlign w:val="center"/>
            <w:hideMark/>
          </w:tcPr>
          <w:p w14:paraId="43B064AC" w14:textId="77777777" w:rsidR="002A2DA3" w:rsidRPr="002A2DA3" w:rsidRDefault="002A2DA3" w:rsidP="002A2DA3">
            <w:r w:rsidRPr="002A2DA3">
              <w:t>☐</w:t>
            </w:r>
          </w:p>
        </w:tc>
        <w:tc>
          <w:tcPr>
            <w:tcW w:w="1514" w:type="dxa"/>
            <w:tcBorders>
              <w:top w:val="single" w:sz="6" w:space="0" w:color="E6E6E6"/>
              <w:left w:val="single" w:sz="6" w:space="0" w:color="E6E6E6"/>
              <w:bottom w:val="single" w:sz="6" w:space="0" w:color="E6E6E6"/>
              <w:right w:val="single" w:sz="6" w:space="0" w:color="E6E6E6"/>
            </w:tcBorders>
            <w:vAlign w:val="center"/>
            <w:hideMark/>
          </w:tcPr>
          <w:p w14:paraId="6112E7A9" w14:textId="77777777" w:rsidR="002A2DA3" w:rsidRPr="002A2DA3" w:rsidRDefault="002A2DA3" w:rsidP="002A2DA3">
            <w:r w:rsidRPr="002A2DA3">
              <w:t>☐</w:t>
            </w:r>
          </w:p>
        </w:tc>
      </w:tr>
      <w:tr w:rsidR="002A2DA3" w:rsidRPr="002A2DA3" w14:paraId="7F3CEEA7" w14:textId="77777777" w:rsidTr="009F7772">
        <w:trPr>
          <w:tblCellSpacing w:w="15" w:type="dxa"/>
        </w:trPr>
        <w:tc>
          <w:tcPr>
            <w:tcW w:w="5901" w:type="dxa"/>
            <w:tcBorders>
              <w:top w:val="single" w:sz="6" w:space="0" w:color="E6E6E6"/>
              <w:left w:val="single" w:sz="6" w:space="0" w:color="E6E6E6"/>
              <w:bottom w:val="single" w:sz="6" w:space="0" w:color="E6E6E6"/>
              <w:right w:val="single" w:sz="6" w:space="0" w:color="E6E6E6"/>
            </w:tcBorders>
            <w:vAlign w:val="center"/>
            <w:hideMark/>
          </w:tcPr>
          <w:p w14:paraId="2888C185" w14:textId="77777777" w:rsidR="002A2DA3" w:rsidRPr="002A2DA3" w:rsidRDefault="002A2DA3" w:rsidP="002A2DA3">
            <w:r w:rsidRPr="002A2DA3">
              <w:t>Backups tested?</w:t>
            </w:r>
          </w:p>
        </w:tc>
        <w:tc>
          <w:tcPr>
            <w:tcW w:w="1529" w:type="dxa"/>
            <w:tcBorders>
              <w:top w:val="single" w:sz="6" w:space="0" w:color="E6E6E6"/>
              <w:left w:val="single" w:sz="6" w:space="0" w:color="E6E6E6"/>
              <w:bottom w:val="single" w:sz="6" w:space="0" w:color="E6E6E6"/>
              <w:right w:val="single" w:sz="6" w:space="0" w:color="E6E6E6"/>
            </w:tcBorders>
            <w:vAlign w:val="center"/>
            <w:hideMark/>
          </w:tcPr>
          <w:p w14:paraId="2174E6F5" w14:textId="77777777" w:rsidR="002A2DA3" w:rsidRPr="002A2DA3" w:rsidRDefault="002A2DA3" w:rsidP="002A2DA3">
            <w:r w:rsidRPr="002A2DA3">
              <w:t>☐</w:t>
            </w:r>
          </w:p>
        </w:tc>
        <w:tc>
          <w:tcPr>
            <w:tcW w:w="1514" w:type="dxa"/>
            <w:tcBorders>
              <w:top w:val="single" w:sz="6" w:space="0" w:color="E6E6E6"/>
              <w:left w:val="single" w:sz="6" w:space="0" w:color="E6E6E6"/>
              <w:bottom w:val="single" w:sz="6" w:space="0" w:color="E6E6E6"/>
              <w:right w:val="single" w:sz="6" w:space="0" w:color="E6E6E6"/>
            </w:tcBorders>
            <w:vAlign w:val="center"/>
            <w:hideMark/>
          </w:tcPr>
          <w:p w14:paraId="1CCCFE1A" w14:textId="77777777" w:rsidR="002A2DA3" w:rsidRPr="002A2DA3" w:rsidRDefault="002A2DA3" w:rsidP="002A2DA3">
            <w:r w:rsidRPr="002A2DA3">
              <w:t>☐</w:t>
            </w:r>
          </w:p>
        </w:tc>
      </w:tr>
      <w:tr w:rsidR="002A2DA3" w:rsidRPr="002A2DA3" w14:paraId="6227ECDB" w14:textId="77777777" w:rsidTr="009F7772">
        <w:trPr>
          <w:tblCellSpacing w:w="15" w:type="dxa"/>
        </w:trPr>
        <w:tc>
          <w:tcPr>
            <w:tcW w:w="5901" w:type="dxa"/>
            <w:tcBorders>
              <w:top w:val="single" w:sz="6" w:space="0" w:color="E6E6E6"/>
              <w:left w:val="single" w:sz="6" w:space="0" w:color="E6E6E6"/>
              <w:bottom w:val="single" w:sz="6" w:space="0" w:color="E6E6E6"/>
              <w:right w:val="single" w:sz="6" w:space="0" w:color="E6E6E6"/>
            </w:tcBorders>
            <w:vAlign w:val="center"/>
            <w:hideMark/>
          </w:tcPr>
          <w:p w14:paraId="5F9C7A3F" w14:textId="77777777" w:rsidR="002A2DA3" w:rsidRPr="002A2DA3" w:rsidRDefault="002A2DA3" w:rsidP="002A2DA3">
            <w:r w:rsidRPr="002A2DA3">
              <w:t>Incident plan documented?</w:t>
            </w:r>
          </w:p>
        </w:tc>
        <w:tc>
          <w:tcPr>
            <w:tcW w:w="1529" w:type="dxa"/>
            <w:tcBorders>
              <w:top w:val="single" w:sz="6" w:space="0" w:color="E6E6E6"/>
              <w:left w:val="single" w:sz="6" w:space="0" w:color="E6E6E6"/>
              <w:bottom w:val="single" w:sz="6" w:space="0" w:color="E6E6E6"/>
              <w:right w:val="single" w:sz="6" w:space="0" w:color="E6E6E6"/>
            </w:tcBorders>
            <w:vAlign w:val="center"/>
            <w:hideMark/>
          </w:tcPr>
          <w:p w14:paraId="110AAD37" w14:textId="77777777" w:rsidR="002A2DA3" w:rsidRPr="002A2DA3" w:rsidRDefault="002A2DA3" w:rsidP="002A2DA3">
            <w:r w:rsidRPr="002A2DA3">
              <w:t>☐</w:t>
            </w:r>
          </w:p>
        </w:tc>
        <w:tc>
          <w:tcPr>
            <w:tcW w:w="1514" w:type="dxa"/>
            <w:tcBorders>
              <w:top w:val="single" w:sz="6" w:space="0" w:color="E6E6E6"/>
              <w:left w:val="single" w:sz="6" w:space="0" w:color="E6E6E6"/>
              <w:bottom w:val="single" w:sz="6" w:space="0" w:color="E6E6E6"/>
              <w:right w:val="single" w:sz="6" w:space="0" w:color="E6E6E6"/>
            </w:tcBorders>
            <w:vAlign w:val="center"/>
            <w:hideMark/>
          </w:tcPr>
          <w:p w14:paraId="61A3C0CA" w14:textId="77777777" w:rsidR="002A2DA3" w:rsidRPr="002A2DA3" w:rsidRDefault="002A2DA3" w:rsidP="002A2DA3">
            <w:r w:rsidRPr="002A2DA3">
              <w:t>☐</w:t>
            </w:r>
          </w:p>
        </w:tc>
      </w:tr>
      <w:tr w:rsidR="002A2DA3" w:rsidRPr="002A2DA3" w14:paraId="5FAA9863" w14:textId="77777777" w:rsidTr="009F7772">
        <w:trPr>
          <w:tblCellSpacing w:w="15" w:type="dxa"/>
        </w:trPr>
        <w:tc>
          <w:tcPr>
            <w:tcW w:w="5901" w:type="dxa"/>
            <w:tcBorders>
              <w:top w:val="single" w:sz="6" w:space="0" w:color="E6E6E6"/>
              <w:left w:val="single" w:sz="6" w:space="0" w:color="E6E6E6"/>
              <w:bottom w:val="single" w:sz="6" w:space="0" w:color="E6E6E6"/>
              <w:right w:val="single" w:sz="6" w:space="0" w:color="E6E6E6"/>
            </w:tcBorders>
            <w:vAlign w:val="center"/>
            <w:hideMark/>
          </w:tcPr>
          <w:p w14:paraId="30B687D8" w14:textId="77777777" w:rsidR="002A2DA3" w:rsidRPr="002A2DA3" w:rsidRDefault="002A2DA3" w:rsidP="002A2DA3">
            <w:r w:rsidRPr="002A2DA3">
              <w:t>Staff trained annually?</w:t>
            </w:r>
          </w:p>
        </w:tc>
        <w:tc>
          <w:tcPr>
            <w:tcW w:w="1529" w:type="dxa"/>
            <w:tcBorders>
              <w:top w:val="single" w:sz="6" w:space="0" w:color="E6E6E6"/>
              <w:left w:val="single" w:sz="6" w:space="0" w:color="E6E6E6"/>
              <w:bottom w:val="single" w:sz="6" w:space="0" w:color="E6E6E6"/>
              <w:right w:val="single" w:sz="6" w:space="0" w:color="E6E6E6"/>
            </w:tcBorders>
            <w:vAlign w:val="center"/>
            <w:hideMark/>
          </w:tcPr>
          <w:p w14:paraId="65862DBA" w14:textId="77777777" w:rsidR="002A2DA3" w:rsidRPr="002A2DA3" w:rsidRDefault="002A2DA3" w:rsidP="002A2DA3">
            <w:r w:rsidRPr="002A2DA3">
              <w:t>☐</w:t>
            </w:r>
          </w:p>
        </w:tc>
        <w:tc>
          <w:tcPr>
            <w:tcW w:w="1514" w:type="dxa"/>
            <w:tcBorders>
              <w:top w:val="single" w:sz="6" w:space="0" w:color="E6E6E6"/>
              <w:left w:val="single" w:sz="6" w:space="0" w:color="E6E6E6"/>
              <w:bottom w:val="single" w:sz="6" w:space="0" w:color="E6E6E6"/>
              <w:right w:val="single" w:sz="6" w:space="0" w:color="E6E6E6"/>
            </w:tcBorders>
            <w:vAlign w:val="center"/>
            <w:hideMark/>
          </w:tcPr>
          <w:p w14:paraId="6795249D" w14:textId="77777777" w:rsidR="002A2DA3" w:rsidRPr="002A2DA3" w:rsidRDefault="002A2DA3" w:rsidP="002A2DA3">
            <w:r w:rsidRPr="002A2DA3">
              <w:t>☐</w:t>
            </w:r>
          </w:p>
        </w:tc>
      </w:tr>
      <w:tr w:rsidR="002A2DA3" w:rsidRPr="002A2DA3" w14:paraId="21529E7B" w14:textId="77777777" w:rsidTr="009F7772">
        <w:trPr>
          <w:tblCellSpacing w:w="15" w:type="dxa"/>
        </w:trPr>
        <w:tc>
          <w:tcPr>
            <w:tcW w:w="5901" w:type="dxa"/>
            <w:tcBorders>
              <w:top w:val="single" w:sz="6" w:space="0" w:color="E6E6E6"/>
              <w:left w:val="single" w:sz="6" w:space="0" w:color="E6E6E6"/>
              <w:bottom w:val="single" w:sz="6" w:space="0" w:color="E6E6E6"/>
              <w:right w:val="single" w:sz="6" w:space="0" w:color="E6E6E6"/>
            </w:tcBorders>
            <w:vAlign w:val="center"/>
            <w:hideMark/>
          </w:tcPr>
          <w:p w14:paraId="2EA509BF" w14:textId="77777777" w:rsidR="002A2DA3" w:rsidRPr="002A2DA3" w:rsidRDefault="002A2DA3" w:rsidP="002A2DA3">
            <w:r w:rsidRPr="002A2DA3">
              <w:t>Data protected appropriately?</w:t>
            </w:r>
          </w:p>
        </w:tc>
        <w:tc>
          <w:tcPr>
            <w:tcW w:w="1529" w:type="dxa"/>
            <w:tcBorders>
              <w:top w:val="single" w:sz="6" w:space="0" w:color="E6E6E6"/>
              <w:left w:val="single" w:sz="6" w:space="0" w:color="E6E6E6"/>
              <w:bottom w:val="single" w:sz="6" w:space="0" w:color="E6E6E6"/>
              <w:right w:val="single" w:sz="6" w:space="0" w:color="E6E6E6"/>
            </w:tcBorders>
            <w:vAlign w:val="center"/>
            <w:hideMark/>
          </w:tcPr>
          <w:p w14:paraId="0C73C0ED" w14:textId="77777777" w:rsidR="002A2DA3" w:rsidRPr="002A2DA3" w:rsidRDefault="002A2DA3" w:rsidP="002A2DA3">
            <w:r w:rsidRPr="002A2DA3">
              <w:t>☐</w:t>
            </w:r>
          </w:p>
        </w:tc>
        <w:tc>
          <w:tcPr>
            <w:tcW w:w="1514" w:type="dxa"/>
            <w:tcBorders>
              <w:top w:val="single" w:sz="6" w:space="0" w:color="E6E6E6"/>
              <w:left w:val="single" w:sz="6" w:space="0" w:color="E6E6E6"/>
              <w:bottom w:val="single" w:sz="6" w:space="0" w:color="E6E6E6"/>
              <w:right w:val="single" w:sz="6" w:space="0" w:color="E6E6E6"/>
            </w:tcBorders>
            <w:vAlign w:val="center"/>
            <w:hideMark/>
          </w:tcPr>
          <w:p w14:paraId="4FBD0416" w14:textId="77777777" w:rsidR="002A2DA3" w:rsidRPr="002A2DA3" w:rsidRDefault="002A2DA3" w:rsidP="002A2DA3">
            <w:r w:rsidRPr="002A2DA3">
              <w:t>☐</w:t>
            </w:r>
          </w:p>
        </w:tc>
      </w:tr>
    </w:tbl>
    <w:p w14:paraId="79968A08" w14:textId="77777777" w:rsidR="002A2DA3" w:rsidRPr="002A2DA3" w:rsidRDefault="00B51BE4" w:rsidP="002A2DA3">
      <w:r>
        <w:pict w14:anchorId="0423145C">
          <v:rect id="_x0000_i1050" style="width:0;height:1.5pt" o:hralign="center" o:hrstd="t" o:hr="t" fillcolor="#a0a0a0" stroked="f"/>
        </w:pict>
      </w:r>
    </w:p>
    <w:p w14:paraId="1F3A3B56" w14:textId="77777777" w:rsidR="002A2DA3" w:rsidRPr="009F7772" w:rsidRDefault="002A2DA3" w:rsidP="002A2DA3">
      <w:pPr>
        <w:rPr>
          <w:b/>
          <w:bCs/>
          <w:color w:val="156082"/>
          <w:sz w:val="32"/>
          <w:szCs w:val="32"/>
        </w:rPr>
      </w:pPr>
      <w:r w:rsidRPr="009F7772">
        <w:rPr>
          <w:b/>
          <w:bCs/>
          <w:color w:val="156082"/>
          <w:sz w:val="32"/>
          <w:szCs w:val="32"/>
        </w:rPr>
        <w:t>Module 7</w:t>
      </w:r>
    </w:p>
    <w:p w14:paraId="3F70C9DA" w14:textId="77777777" w:rsidR="002A2DA3" w:rsidRDefault="00B51BE4" w:rsidP="004873CE">
      <w:r w:rsidRPr="009F7772">
        <w:rPr>
          <w:b/>
          <w:bCs/>
          <w:color w:val="156082"/>
        </w:rPr>
        <w:t xml:space="preserve">Leadership and </w:t>
      </w:r>
      <w:r w:rsidR="00C91815">
        <w:rPr>
          <w:b/>
          <w:bCs/>
          <w:color w:val="156082"/>
        </w:rPr>
        <w:t>Personal</w:t>
      </w:r>
      <w:r w:rsidRPr="009F7772">
        <w:rPr>
          <w:b/>
          <w:bCs/>
          <w:color w:val="156082"/>
        </w:rPr>
        <w:t xml:space="preserve"> Resilience</w:t>
      </w:r>
    </w:p>
    <w:p w14:paraId="48BFA157" w14:textId="77777777" w:rsidR="002A2DA3" w:rsidRPr="002A2DA3" w:rsidRDefault="002A2DA3" w:rsidP="002A2DA3">
      <w:r w:rsidRPr="002A2DA3">
        <w:t>A resilient business requires resilient leaders.</w:t>
      </w:r>
    </w:p>
    <w:p w14:paraId="7A9D6948" w14:textId="77777777" w:rsidR="002A2DA3" w:rsidRPr="002A2DA3" w:rsidRDefault="002A2DA3" w:rsidP="002A2DA3">
      <w:r w:rsidRPr="002A2DA3">
        <w:lastRenderedPageBreak/>
        <w:t>Periods of disruption can place significant pressure on decision-makers, employees and stakeholders.</w:t>
      </w:r>
    </w:p>
    <w:p w14:paraId="03DCF7D4" w14:textId="77777777" w:rsidR="002A2DA3" w:rsidRPr="002A2DA3" w:rsidRDefault="00B51BE4" w:rsidP="002A2DA3">
      <w:r>
        <w:pict w14:anchorId="50D0C5C4">
          <v:rect id="_x0000_i1051" style="width:0;height:1.5pt" o:hralign="center" o:hrstd="t" o:hr="t" fillcolor="#a0a0a0" stroked="f"/>
        </w:pict>
      </w:r>
    </w:p>
    <w:p w14:paraId="4F1C3F7B" w14:textId="77777777" w:rsidR="002A2DA3" w:rsidRPr="009F7772" w:rsidRDefault="002A2DA3" w:rsidP="002A2DA3">
      <w:pPr>
        <w:rPr>
          <w:b/>
          <w:bCs/>
          <w:color w:val="156082"/>
        </w:rPr>
      </w:pPr>
      <w:r w:rsidRPr="009F7772">
        <w:rPr>
          <w:b/>
          <w:bCs/>
          <w:color w:val="156082"/>
        </w:rPr>
        <w:t>Personal Resilience Assessment</w:t>
      </w:r>
    </w:p>
    <w:p w14:paraId="09BC25C2" w14:textId="77777777" w:rsidR="002A2DA3" w:rsidRPr="002A2DA3" w:rsidRDefault="002A2DA3" w:rsidP="002A2DA3">
      <w:r w:rsidRPr="002A2DA3">
        <w:t>Rate yourself from 1 to 5.</w:t>
      </w: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6088"/>
        <w:gridCol w:w="2976"/>
      </w:tblGrid>
      <w:tr w:rsidR="002A2DA3" w:rsidRPr="002A2DA3" w14:paraId="3258A59B" w14:textId="77777777" w:rsidTr="009F7772">
        <w:trPr>
          <w:tblCellSpacing w:w="15" w:type="dxa"/>
        </w:trPr>
        <w:tc>
          <w:tcPr>
            <w:tcW w:w="6043"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12012F50" w14:textId="77777777" w:rsidR="002A2DA3" w:rsidRPr="009F7772" w:rsidRDefault="002A2DA3" w:rsidP="002A2DA3">
            <w:pPr>
              <w:rPr>
                <w:b/>
                <w:bCs/>
                <w:color w:val="FFFFFF" w:themeColor="background1"/>
              </w:rPr>
            </w:pPr>
            <w:r w:rsidRPr="009F7772">
              <w:rPr>
                <w:b/>
                <w:bCs/>
                <w:color w:val="FFFFFF" w:themeColor="background1"/>
              </w:rPr>
              <w:t>Statement</w:t>
            </w:r>
          </w:p>
        </w:tc>
        <w:tc>
          <w:tcPr>
            <w:tcW w:w="2931"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5280CD81" w14:textId="77777777" w:rsidR="002A2DA3" w:rsidRPr="009F7772" w:rsidRDefault="002A2DA3" w:rsidP="002A2DA3">
            <w:pPr>
              <w:rPr>
                <w:b/>
                <w:bCs/>
                <w:color w:val="FFFFFF" w:themeColor="background1"/>
              </w:rPr>
            </w:pPr>
            <w:r w:rsidRPr="009F7772">
              <w:rPr>
                <w:b/>
                <w:bCs/>
                <w:color w:val="FFFFFF" w:themeColor="background1"/>
              </w:rPr>
              <w:t>Score</w:t>
            </w:r>
          </w:p>
        </w:tc>
      </w:tr>
      <w:tr w:rsidR="002A2DA3" w:rsidRPr="002A2DA3" w14:paraId="61F05C70" w14:textId="77777777" w:rsidTr="009F7772">
        <w:trPr>
          <w:tblCellSpacing w:w="15" w:type="dxa"/>
        </w:trPr>
        <w:tc>
          <w:tcPr>
            <w:tcW w:w="6043" w:type="dxa"/>
            <w:tcBorders>
              <w:top w:val="single" w:sz="6" w:space="0" w:color="E6E6E6"/>
              <w:left w:val="single" w:sz="6" w:space="0" w:color="E6E6E6"/>
              <w:bottom w:val="single" w:sz="6" w:space="0" w:color="E6E6E6"/>
              <w:right w:val="single" w:sz="6" w:space="0" w:color="E6E6E6"/>
            </w:tcBorders>
            <w:vAlign w:val="center"/>
            <w:hideMark/>
          </w:tcPr>
          <w:p w14:paraId="0DD5F9B0" w14:textId="77777777" w:rsidR="002A2DA3" w:rsidRPr="002A2DA3" w:rsidRDefault="002A2DA3" w:rsidP="002A2DA3">
            <w:r w:rsidRPr="002A2DA3">
              <w:t>I manage stress effectively</w:t>
            </w:r>
          </w:p>
        </w:tc>
        <w:tc>
          <w:tcPr>
            <w:tcW w:w="2931" w:type="dxa"/>
            <w:tcBorders>
              <w:top w:val="single" w:sz="6" w:space="0" w:color="E6E6E6"/>
              <w:left w:val="single" w:sz="6" w:space="0" w:color="E6E6E6"/>
              <w:bottom w:val="single" w:sz="6" w:space="0" w:color="E6E6E6"/>
              <w:right w:val="single" w:sz="6" w:space="0" w:color="E6E6E6"/>
            </w:tcBorders>
            <w:vAlign w:val="center"/>
            <w:hideMark/>
          </w:tcPr>
          <w:p w14:paraId="64D88843" w14:textId="77777777" w:rsidR="002A2DA3" w:rsidRPr="002A2DA3" w:rsidRDefault="002A2DA3" w:rsidP="002A2DA3"/>
        </w:tc>
      </w:tr>
      <w:tr w:rsidR="002A2DA3" w:rsidRPr="002A2DA3" w14:paraId="38FCA480" w14:textId="77777777" w:rsidTr="009F7772">
        <w:trPr>
          <w:tblCellSpacing w:w="15" w:type="dxa"/>
        </w:trPr>
        <w:tc>
          <w:tcPr>
            <w:tcW w:w="6043" w:type="dxa"/>
            <w:tcBorders>
              <w:top w:val="single" w:sz="6" w:space="0" w:color="E6E6E6"/>
              <w:left w:val="single" w:sz="6" w:space="0" w:color="E6E6E6"/>
              <w:bottom w:val="single" w:sz="6" w:space="0" w:color="E6E6E6"/>
              <w:right w:val="single" w:sz="6" w:space="0" w:color="E6E6E6"/>
            </w:tcBorders>
            <w:vAlign w:val="center"/>
            <w:hideMark/>
          </w:tcPr>
          <w:p w14:paraId="5D171651" w14:textId="77777777" w:rsidR="002A2DA3" w:rsidRPr="002A2DA3" w:rsidRDefault="002A2DA3" w:rsidP="002A2DA3">
            <w:r w:rsidRPr="002A2DA3">
              <w:t>I delegate responsibilities</w:t>
            </w:r>
          </w:p>
        </w:tc>
        <w:tc>
          <w:tcPr>
            <w:tcW w:w="2931" w:type="dxa"/>
            <w:tcBorders>
              <w:top w:val="single" w:sz="6" w:space="0" w:color="E6E6E6"/>
              <w:left w:val="single" w:sz="6" w:space="0" w:color="E6E6E6"/>
              <w:bottom w:val="single" w:sz="6" w:space="0" w:color="E6E6E6"/>
              <w:right w:val="single" w:sz="6" w:space="0" w:color="E6E6E6"/>
            </w:tcBorders>
            <w:vAlign w:val="center"/>
            <w:hideMark/>
          </w:tcPr>
          <w:p w14:paraId="59C01543" w14:textId="77777777" w:rsidR="002A2DA3" w:rsidRPr="002A2DA3" w:rsidRDefault="002A2DA3" w:rsidP="002A2DA3"/>
        </w:tc>
      </w:tr>
      <w:tr w:rsidR="002A2DA3" w:rsidRPr="002A2DA3" w14:paraId="0AACBA42" w14:textId="77777777" w:rsidTr="009F7772">
        <w:trPr>
          <w:tblCellSpacing w:w="15" w:type="dxa"/>
        </w:trPr>
        <w:tc>
          <w:tcPr>
            <w:tcW w:w="6043" w:type="dxa"/>
            <w:tcBorders>
              <w:top w:val="single" w:sz="6" w:space="0" w:color="E6E6E6"/>
              <w:left w:val="single" w:sz="6" w:space="0" w:color="E6E6E6"/>
              <w:bottom w:val="single" w:sz="6" w:space="0" w:color="E6E6E6"/>
              <w:right w:val="single" w:sz="6" w:space="0" w:color="E6E6E6"/>
            </w:tcBorders>
            <w:vAlign w:val="center"/>
            <w:hideMark/>
          </w:tcPr>
          <w:p w14:paraId="4F3F9153" w14:textId="77777777" w:rsidR="002A2DA3" w:rsidRPr="002A2DA3" w:rsidRDefault="002A2DA3" w:rsidP="002A2DA3">
            <w:r w:rsidRPr="002A2DA3">
              <w:t>I maintain healthy boundaries</w:t>
            </w:r>
          </w:p>
        </w:tc>
        <w:tc>
          <w:tcPr>
            <w:tcW w:w="2931" w:type="dxa"/>
            <w:tcBorders>
              <w:top w:val="single" w:sz="6" w:space="0" w:color="E6E6E6"/>
              <w:left w:val="single" w:sz="6" w:space="0" w:color="E6E6E6"/>
              <w:bottom w:val="single" w:sz="6" w:space="0" w:color="E6E6E6"/>
              <w:right w:val="single" w:sz="6" w:space="0" w:color="E6E6E6"/>
            </w:tcBorders>
            <w:vAlign w:val="center"/>
            <w:hideMark/>
          </w:tcPr>
          <w:p w14:paraId="54B6FA4A" w14:textId="77777777" w:rsidR="002A2DA3" w:rsidRPr="002A2DA3" w:rsidRDefault="002A2DA3" w:rsidP="002A2DA3"/>
        </w:tc>
      </w:tr>
      <w:tr w:rsidR="002A2DA3" w:rsidRPr="002A2DA3" w14:paraId="39792A4D" w14:textId="77777777" w:rsidTr="009F7772">
        <w:trPr>
          <w:tblCellSpacing w:w="15" w:type="dxa"/>
        </w:trPr>
        <w:tc>
          <w:tcPr>
            <w:tcW w:w="6043" w:type="dxa"/>
            <w:tcBorders>
              <w:top w:val="single" w:sz="6" w:space="0" w:color="E6E6E6"/>
              <w:left w:val="single" w:sz="6" w:space="0" w:color="E6E6E6"/>
              <w:bottom w:val="single" w:sz="6" w:space="0" w:color="E6E6E6"/>
              <w:right w:val="single" w:sz="6" w:space="0" w:color="E6E6E6"/>
            </w:tcBorders>
            <w:vAlign w:val="center"/>
            <w:hideMark/>
          </w:tcPr>
          <w:p w14:paraId="1F72337F" w14:textId="77777777" w:rsidR="002A2DA3" w:rsidRPr="002A2DA3" w:rsidRDefault="002A2DA3" w:rsidP="002A2DA3">
            <w:r w:rsidRPr="002A2DA3">
              <w:t>I seek support when needed</w:t>
            </w:r>
          </w:p>
        </w:tc>
        <w:tc>
          <w:tcPr>
            <w:tcW w:w="2931" w:type="dxa"/>
            <w:tcBorders>
              <w:top w:val="single" w:sz="6" w:space="0" w:color="E6E6E6"/>
              <w:left w:val="single" w:sz="6" w:space="0" w:color="E6E6E6"/>
              <w:bottom w:val="single" w:sz="6" w:space="0" w:color="E6E6E6"/>
              <w:right w:val="single" w:sz="6" w:space="0" w:color="E6E6E6"/>
            </w:tcBorders>
            <w:vAlign w:val="center"/>
            <w:hideMark/>
          </w:tcPr>
          <w:p w14:paraId="7B2E477B" w14:textId="77777777" w:rsidR="002A2DA3" w:rsidRPr="002A2DA3" w:rsidRDefault="002A2DA3" w:rsidP="002A2DA3"/>
        </w:tc>
      </w:tr>
      <w:tr w:rsidR="002A2DA3" w:rsidRPr="002A2DA3" w14:paraId="4522F4E6" w14:textId="77777777" w:rsidTr="009F7772">
        <w:trPr>
          <w:tblCellSpacing w:w="15" w:type="dxa"/>
        </w:trPr>
        <w:tc>
          <w:tcPr>
            <w:tcW w:w="6043" w:type="dxa"/>
            <w:tcBorders>
              <w:top w:val="single" w:sz="6" w:space="0" w:color="E6E6E6"/>
              <w:left w:val="single" w:sz="6" w:space="0" w:color="E6E6E6"/>
              <w:bottom w:val="single" w:sz="6" w:space="0" w:color="E6E6E6"/>
              <w:right w:val="single" w:sz="6" w:space="0" w:color="E6E6E6"/>
            </w:tcBorders>
            <w:vAlign w:val="center"/>
            <w:hideMark/>
          </w:tcPr>
          <w:p w14:paraId="7858A61C" w14:textId="77777777" w:rsidR="002A2DA3" w:rsidRPr="002A2DA3" w:rsidRDefault="002A2DA3" w:rsidP="002A2DA3">
            <w:r w:rsidRPr="002A2DA3">
              <w:t>I remain calm under pressure</w:t>
            </w:r>
          </w:p>
        </w:tc>
        <w:tc>
          <w:tcPr>
            <w:tcW w:w="2931" w:type="dxa"/>
            <w:tcBorders>
              <w:top w:val="single" w:sz="6" w:space="0" w:color="E6E6E6"/>
              <w:left w:val="single" w:sz="6" w:space="0" w:color="E6E6E6"/>
              <w:bottom w:val="single" w:sz="6" w:space="0" w:color="E6E6E6"/>
              <w:right w:val="single" w:sz="6" w:space="0" w:color="E6E6E6"/>
            </w:tcBorders>
            <w:vAlign w:val="center"/>
            <w:hideMark/>
          </w:tcPr>
          <w:p w14:paraId="7BE96DB7" w14:textId="77777777" w:rsidR="002A2DA3" w:rsidRPr="002A2DA3" w:rsidRDefault="002A2DA3" w:rsidP="002A2DA3"/>
        </w:tc>
      </w:tr>
      <w:tr w:rsidR="002A2DA3" w:rsidRPr="002A2DA3" w14:paraId="7B0A4C7C" w14:textId="77777777" w:rsidTr="009F7772">
        <w:trPr>
          <w:tblCellSpacing w:w="15" w:type="dxa"/>
        </w:trPr>
        <w:tc>
          <w:tcPr>
            <w:tcW w:w="6043" w:type="dxa"/>
            <w:tcBorders>
              <w:top w:val="single" w:sz="6" w:space="0" w:color="E6E6E6"/>
              <w:left w:val="single" w:sz="6" w:space="0" w:color="E6E6E6"/>
              <w:bottom w:val="single" w:sz="6" w:space="0" w:color="E6E6E6"/>
              <w:right w:val="single" w:sz="6" w:space="0" w:color="E6E6E6"/>
            </w:tcBorders>
            <w:vAlign w:val="center"/>
            <w:hideMark/>
          </w:tcPr>
          <w:p w14:paraId="6919F94A" w14:textId="77777777" w:rsidR="002A2DA3" w:rsidRPr="002A2DA3" w:rsidRDefault="002A2DA3" w:rsidP="002A2DA3">
            <w:r w:rsidRPr="002A2DA3">
              <w:t>I plan proactively</w:t>
            </w:r>
          </w:p>
        </w:tc>
        <w:tc>
          <w:tcPr>
            <w:tcW w:w="2931" w:type="dxa"/>
            <w:tcBorders>
              <w:top w:val="single" w:sz="6" w:space="0" w:color="E6E6E6"/>
              <w:left w:val="single" w:sz="6" w:space="0" w:color="E6E6E6"/>
              <w:bottom w:val="single" w:sz="6" w:space="0" w:color="E6E6E6"/>
              <w:right w:val="single" w:sz="6" w:space="0" w:color="E6E6E6"/>
            </w:tcBorders>
            <w:vAlign w:val="center"/>
            <w:hideMark/>
          </w:tcPr>
          <w:p w14:paraId="247D6EA4" w14:textId="77777777" w:rsidR="002A2DA3" w:rsidRPr="002A2DA3" w:rsidRDefault="002A2DA3" w:rsidP="002A2DA3"/>
        </w:tc>
      </w:tr>
    </w:tbl>
    <w:p w14:paraId="5525391E" w14:textId="77777777" w:rsidR="002A2DA3" w:rsidRPr="002A2DA3" w:rsidRDefault="00B51BE4" w:rsidP="002A2DA3">
      <w:r>
        <w:pict w14:anchorId="743FE0D1">
          <v:rect id="_x0000_i1052" style="width:0;height:1.5pt" o:hralign="center" o:hrstd="t" o:hr="t" fillcolor="#a0a0a0" stroked="f"/>
        </w:pict>
      </w:r>
    </w:p>
    <w:p w14:paraId="25E9259D" w14:textId="77777777" w:rsidR="009F7772" w:rsidRDefault="009F7772" w:rsidP="002A2DA3">
      <w:pPr>
        <w:rPr>
          <w:b/>
          <w:bCs/>
        </w:rPr>
      </w:pPr>
    </w:p>
    <w:p w14:paraId="100D0859" w14:textId="4299EB6A" w:rsidR="002A2DA3" w:rsidRPr="009F7772" w:rsidRDefault="002A2DA3" w:rsidP="002A2DA3">
      <w:pPr>
        <w:rPr>
          <w:b/>
          <w:bCs/>
          <w:color w:val="156082"/>
        </w:rPr>
      </w:pPr>
      <w:r w:rsidRPr="009F7772">
        <w:rPr>
          <w:b/>
          <w:bCs/>
          <w:color w:val="156082"/>
        </w:rPr>
        <w:t>Leadership Resilience Checklist</w:t>
      </w:r>
    </w:p>
    <w:p w14:paraId="5F05E6A4" w14:textId="77777777" w:rsidR="002A2DA3" w:rsidRPr="002A2DA3" w:rsidRDefault="002A2DA3" w:rsidP="002A2DA3">
      <w:r w:rsidRPr="002A2DA3">
        <w:t>☐ Key responsibilities delegated</w:t>
      </w:r>
    </w:p>
    <w:p w14:paraId="006E1725" w14:textId="77777777" w:rsidR="002A2DA3" w:rsidRPr="002A2DA3" w:rsidRDefault="002A2DA3" w:rsidP="002A2DA3">
      <w:r w:rsidRPr="002A2DA3">
        <w:t>☐ Deputy arrangements in place</w:t>
      </w:r>
    </w:p>
    <w:p w14:paraId="1A7A99B2" w14:textId="77777777" w:rsidR="002A2DA3" w:rsidRPr="002A2DA3" w:rsidRDefault="002A2DA3" w:rsidP="002A2DA3">
      <w:r w:rsidRPr="002A2DA3">
        <w:t>☐ Critical knowledge documented</w:t>
      </w:r>
    </w:p>
    <w:p w14:paraId="6C66FE6E" w14:textId="77777777" w:rsidR="002A2DA3" w:rsidRPr="002A2DA3" w:rsidRDefault="002A2DA3" w:rsidP="002A2DA3">
      <w:r w:rsidRPr="002A2DA3">
        <w:t>☐ Team communication procedures established</w:t>
      </w:r>
    </w:p>
    <w:p w14:paraId="463BB337" w14:textId="77777777" w:rsidR="002A2DA3" w:rsidRPr="002A2DA3" w:rsidRDefault="002A2DA3" w:rsidP="002A2DA3">
      <w:r w:rsidRPr="002A2DA3">
        <w:t>☐ Wellbeing support promoted</w:t>
      </w:r>
    </w:p>
    <w:p w14:paraId="7B5720C4" w14:textId="77777777" w:rsidR="002A2DA3" w:rsidRPr="002A2DA3" w:rsidRDefault="002A2DA3" w:rsidP="002A2DA3">
      <w:r w:rsidRPr="002A2DA3">
        <w:t>☐ Peer support networks identified</w:t>
      </w:r>
    </w:p>
    <w:p w14:paraId="5890EC99" w14:textId="77777777" w:rsidR="002A2DA3" w:rsidRPr="002A2DA3" w:rsidRDefault="002A2DA3" w:rsidP="002A2DA3">
      <w:r w:rsidRPr="002A2DA3">
        <w:t>☐ Leadership succession considered</w:t>
      </w:r>
    </w:p>
    <w:p w14:paraId="4AD18AEA" w14:textId="77777777" w:rsidR="002A2DA3" w:rsidRPr="002A2DA3" w:rsidRDefault="00B51BE4" w:rsidP="002A2DA3">
      <w:r>
        <w:pict w14:anchorId="51A0B25A">
          <v:rect id="_x0000_i1053" style="width:0;height:1.5pt" o:hralign="center" o:hrstd="t" o:hr="t" fillcolor="#a0a0a0" stroked="f"/>
        </w:pict>
      </w:r>
    </w:p>
    <w:p w14:paraId="63CB0AF9" w14:textId="77777777" w:rsidR="002A2DA3" w:rsidRPr="009F7772" w:rsidRDefault="002A2DA3" w:rsidP="002A2DA3">
      <w:pPr>
        <w:rPr>
          <w:b/>
          <w:bCs/>
          <w:color w:val="156082"/>
        </w:rPr>
      </w:pPr>
      <w:r w:rsidRPr="009F7772">
        <w:rPr>
          <w:b/>
          <w:bCs/>
          <w:color w:val="156082"/>
        </w:rPr>
        <w:t>Business Continuity Scenario</w:t>
      </w:r>
    </w:p>
    <w:p w14:paraId="7F70D5BC" w14:textId="77777777" w:rsidR="002A2DA3" w:rsidRPr="009F7772" w:rsidRDefault="002A2DA3" w:rsidP="002A2DA3">
      <w:pPr>
        <w:rPr>
          <w:b/>
          <w:bCs/>
          <w:color w:val="156082"/>
        </w:rPr>
      </w:pPr>
      <w:r w:rsidRPr="009F7772">
        <w:rPr>
          <w:b/>
          <w:bCs/>
          <w:color w:val="156082"/>
        </w:rPr>
        <w:t>Leadership Absence Exercise</w:t>
      </w:r>
    </w:p>
    <w:p w14:paraId="26C480FD" w14:textId="77777777" w:rsidR="002A2DA3" w:rsidRPr="002A2DA3" w:rsidRDefault="002A2DA3" w:rsidP="002A2DA3">
      <w:r w:rsidRPr="002A2DA3">
        <w:t>Imagine your Managing Director, owner or senior leader is unavailable for four weeks.</w:t>
      </w:r>
    </w:p>
    <w:p w14:paraId="5B952EC5" w14:textId="77777777" w:rsidR="002A2DA3" w:rsidRPr="002A2DA3" w:rsidRDefault="002A2DA3" w:rsidP="002A2DA3">
      <w:r w:rsidRPr="002A2DA3">
        <w:t>Who would:</w:t>
      </w:r>
    </w:p>
    <w:p w14:paraId="053012A3" w14:textId="77777777" w:rsidR="002A2DA3" w:rsidRPr="002A2DA3" w:rsidRDefault="002A2DA3" w:rsidP="002A2DA3">
      <w:pPr>
        <w:numPr>
          <w:ilvl w:val="0"/>
          <w:numId w:val="30"/>
        </w:numPr>
      </w:pPr>
      <w:r w:rsidRPr="002A2DA3">
        <w:lastRenderedPageBreak/>
        <w:t>Make key decisions?</w:t>
      </w:r>
    </w:p>
    <w:p w14:paraId="2047AD3E" w14:textId="77777777" w:rsidR="002A2DA3" w:rsidRPr="002A2DA3" w:rsidRDefault="002A2DA3" w:rsidP="002A2DA3">
      <w:pPr>
        <w:numPr>
          <w:ilvl w:val="0"/>
          <w:numId w:val="30"/>
        </w:numPr>
      </w:pPr>
      <w:r w:rsidRPr="002A2DA3">
        <w:t>Authorise expenditure?</w:t>
      </w:r>
    </w:p>
    <w:p w14:paraId="78CDD593" w14:textId="77777777" w:rsidR="002A2DA3" w:rsidRPr="002A2DA3" w:rsidRDefault="002A2DA3" w:rsidP="002A2DA3">
      <w:pPr>
        <w:numPr>
          <w:ilvl w:val="0"/>
          <w:numId w:val="30"/>
        </w:numPr>
      </w:pPr>
      <w:r w:rsidRPr="002A2DA3">
        <w:t>Communicate with customers?</w:t>
      </w:r>
    </w:p>
    <w:p w14:paraId="0B874F22" w14:textId="77777777" w:rsidR="002A2DA3" w:rsidRPr="002A2DA3" w:rsidRDefault="002A2DA3" w:rsidP="002A2DA3">
      <w:pPr>
        <w:numPr>
          <w:ilvl w:val="0"/>
          <w:numId w:val="30"/>
        </w:numPr>
      </w:pPr>
      <w:r w:rsidRPr="002A2DA3">
        <w:t>Lead operational activities?</w:t>
      </w:r>
    </w:p>
    <w:p w14:paraId="60F38006" w14:textId="77777777" w:rsidR="002A2DA3" w:rsidRPr="002A2DA3" w:rsidRDefault="002A2DA3" w:rsidP="002A2DA3">
      <w:pPr>
        <w:numPr>
          <w:ilvl w:val="0"/>
          <w:numId w:val="30"/>
        </w:numPr>
      </w:pPr>
      <w:r w:rsidRPr="002A2DA3">
        <w:t>Approve strategic decisions?</w:t>
      </w:r>
    </w:p>
    <w:p w14:paraId="78835A9D" w14:textId="77777777" w:rsidR="002A2DA3" w:rsidRPr="002A2DA3" w:rsidRDefault="002A2DA3" w:rsidP="002A2DA3">
      <w:r w:rsidRPr="002A2DA3">
        <w:t>Document answers below.</w:t>
      </w:r>
    </w:p>
    <w:p w14:paraId="62384393" w14:textId="77777777" w:rsidR="002A2DA3" w:rsidRPr="002A2DA3" w:rsidRDefault="00B51BE4" w:rsidP="002A2DA3">
      <w:r>
        <w:pict w14:anchorId="1CE70D6D">
          <v:rect id="_x0000_i1054" style="width:0;height:1.5pt" o:hralign="center" o:hrstd="t" o:hr="t" fillcolor="#a0a0a0" stroked="f"/>
        </w:pict>
      </w:r>
    </w:p>
    <w:p w14:paraId="23855910" w14:textId="77777777" w:rsidR="002A2DA3" w:rsidRPr="002A2DA3" w:rsidRDefault="00B51BE4" w:rsidP="002A2DA3">
      <w:r>
        <w:pict w14:anchorId="66FAC332">
          <v:rect id="_x0000_i1055" style="width:0;height:1.5pt" o:hralign="center" o:hrstd="t" o:hr="t" fillcolor="#a0a0a0" stroked="f"/>
        </w:pict>
      </w:r>
    </w:p>
    <w:p w14:paraId="4DB67B8D" w14:textId="77777777" w:rsidR="002A2DA3" w:rsidRPr="002A2DA3" w:rsidRDefault="00B51BE4" w:rsidP="002A2DA3">
      <w:r>
        <w:pict w14:anchorId="3D1F42A3">
          <v:rect id="_x0000_i1056" style="width:0;height:1.5pt" o:hralign="center" o:hrstd="t" o:hr="t" fillcolor="#a0a0a0" stroked="f"/>
        </w:pict>
      </w:r>
    </w:p>
    <w:p w14:paraId="6CAEA7A9" w14:textId="77777777" w:rsidR="002A2DA3" w:rsidRPr="00016C35" w:rsidRDefault="002A2DA3" w:rsidP="002A2DA3">
      <w:pPr>
        <w:rPr>
          <w:b/>
          <w:bCs/>
          <w:color w:val="156082"/>
          <w:sz w:val="32"/>
          <w:szCs w:val="32"/>
        </w:rPr>
      </w:pPr>
      <w:r w:rsidRPr="00016C35">
        <w:rPr>
          <w:b/>
          <w:bCs/>
          <w:color w:val="156082"/>
          <w:sz w:val="32"/>
          <w:szCs w:val="32"/>
        </w:rPr>
        <w:t>Module 8</w:t>
      </w:r>
    </w:p>
    <w:p w14:paraId="0362FDA0" w14:textId="77777777" w:rsidR="002A2DA3" w:rsidRPr="00016C35" w:rsidRDefault="002A2DA3" w:rsidP="002A2DA3">
      <w:pPr>
        <w:rPr>
          <w:b/>
          <w:bCs/>
          <w:color w:val="156082"/>
        </w:rPr>
      </w:pPr>
      <w:r w:rsidRPr="00016C35">
        <w:rPr>
          <w:b/>
          <w:bCs/>
          <w:color w:val="156082"/>
        </w:rPr>
        <w:t>Continuous Improvement and Annual Resilience Planning</w:t>
      </w:r>
    </w:p>
    <w:p w14:paraId="6731732B" w14:textId="77777777" w:rsidR="002A2DA3" w:rsidRDefault="003F304D" w:rsidP="009A37C4">
      <w:r>
        <w:t>Review financial, operational, supply chain, workforce, cyber, strategic and leadership resilience at agreed intervals, using the health-check results and significant business changes to determine the depth and frequency of each review.</w:t>
      </w:r>
    </w:p>
    <w:p w14:paraId="6C1EC72A" w14:textId="77777777" w:rsidR="002A2DA3" w:rsidRPr="00016C35" w:rsidRDefault="002A2DA3" w:rsidP="002A2DA3">
      <w:pPr>
        <w:rPr>
          <w:b/>
          <w:bCs/>
          <w:color w:val="156082"/>
        </w:rPr>
      </w:pPr>
      <w:r w:rsidRPr="00016C35">
        <w:rPr>
          <w:b/>
          <w:bCs/>
          <w:color w:val="156082"/>
        </w:rPr>
        <w:t>Quarterly Review Checklist</w:t>
      </w:r>
    </w:p>
    <w:p w14:paraId="73CB7DBB" w14:textId="77777777" w:rsidR="002A2DA3" w:rsidRPr="00016C35" w:rsidRDefault="002A2DA3" w:rsidP="002A2DA3">
      <w:pPr>
        <w:rPr>
          <w:b/>
          <w:bCs/>
          <w:color w:val="156082"/>
        </w:rPr>
      </w:pPr>
      <w:r w:rsidRPr="00016C35">
        <w:rPr>
          <w:b/>
          <w:bCs/>
          <w:color w:val="156082"/>
        </w:rPr>
        <w:t>Financial</w:t>
      </w:r>
    </w:p>
    <w:p w14:paraId="60A3694A" w14:textId="77777777" w:rsidR="002A2DA3" w:rsidRPr="002A2DA3" w:rsidRDefault="002A2DA3" w:rsidP="002A2DA3">
      <w:r w:rsidRPr="002A2DA3">
        <w:t>☐ Cash reserves reviewed</w:t>
      </w:r>
    </w:p>
    <w:p w14:paraId="780B2D8C" w14:textId="77777777" w:rsidR="002A2DA3" w:rsidRPr="002A2DA3" w:rsidRDefault="002A2DA3" w:rsidP="002A2DA3">
      <w:r w:rsidRPr="002A2DA3">
        <w:t>☐ Revenue concentration assessed</w:t>
      </w:r>
    </w:p>
    <w:p w14:paraId="5FDF42C0" w14:textId="77777777" w:rsidR="002A2DA3" w:rsidRPr="00016C35" w:rsidRDefault="002A2DA3" w:rsidP="002A2DA3">
      <w:pPr>
        <w:rPr>
          <w:b/>
          <w:bCs/>
          <w:color w:val="156082"/>
        </w:rPr>
      </w:pPr>
      <w:r w:rsidRPr="00016C35">
        <w:rPr>
          <w:b/>
          <w:bCs/>
          <w:color w:val="156082"/>
        </w:rPr>
        <w:t>Operational</w:t>
      </w:r>
    </w:p>
    <w:p w14:paraId="1310B95D" w14:textId="77777777" w:rsidR="002A2DA3" w:rsidRPr="002A2DA3" w:rsidRDefault="002A2DA3" w:rsidP="002A2DA3">
      <w:r w:rsidRPr="002A2DA3">
        <w:t>☐ Process risks reviewed</w:t>
      </w:r>
    </w:p>
    <w:p w14:paraId="03A3D0B2" w14:textId="77777777" w:rsidR="002A2DA3" w:rsidRPr="002A2DA3" w:rsidRDefault="002A2DA3" w:rsidP="002A2DA3">
      <w:r w:rsidRPr="002A2DA3">
        <w:t>☐ Critical suppliers assessed</w:t>
      </w:r>
    </w:p>
    <w:p w14:paraId="6319DBBB" w14:textId="77777777" w:rsidR="00D65086" w:rsidRDefault="00D65086">
      <w:pPr>
        <w:rPr>
          <w:lang w:eastAsia="en-GB"/>
        </w:rPr>
      </w:pPr>
      <w:r>
        <w:rPr>
          <w:b/>
          <w:bCs/>
          <w:color w:val="156082"/>
        </w:rPr>
        <w:t>Supply chain</w:t>
      </w:r>
    </w:p>
    <w:p w14:paraId="154CC7A6" w14:textId="77777777" w:rsidR="00D65086" w:rsidRDefault="00D65086">
      <w:pPr>
        <w:rPr>
          <w:lang w:eastAsia="en-GB"/>
        </w:rPr>
      </w:pPr>
      <w:r>
        <w:t>☐ Supplier concentration and alternatives reviewed</w:t>
      </w:r>
    </w:p>
    <w:p w14:paraId="397E750C" w14:textId="77777777" w:rsidR="00D65086" w:rsidRDefault="00D65086">
      <w:pPr>
        <w:rPr>
          <w:lang w:eastAsia="en-GB"/>
        </w:rPr>
      </w:pPr>
      <w:r>
        <w:t>☐ Significant supplier or market changes assessed</w:t>
      </w:r>
    </w:p>
    <w:p w14:paraId="2A2E2320" w14:textId="77777777" w:rsidR="002A2DA3" w:rsidRDefault="00EA74AE" w:rsidP="00D165A7">
      <w:r>
        <w:rPr>
          <w:b/>
          <w:bCs/>
          <w:color w:val="156082"/>
        </w:rPr>
        <w:t>Workforce</w:t>
      </w:r>
    </w:p>
    <w:p w14:paraId="4F580986" w14:textId="77777777" w:rsidR="002A2DA3" w:rsidRPr="002A2DA3" w:rsidRDefault="002A2DA3" w:rsidP="002A2DA3">
      <w:r w:rsidRPr="002A2DA3">
        <w:t>☐ Training completed</w:t>
      </w:r>
    </w:p>
    <w:p w14:paraId="7F72286D" w14:textId="77777777" w:rsidR="002A2DA3" w:rsidRPr="002A2DA3" w:rsidRDefault="002A2DA3" w:rsidP="002A2DA3">
      <w:r w:rsidRPr="002A2DA3">
        <w:t>☐ Succession plans reviewed</w:t>
      </w:r>
    </w:p>
    <w:p w14:paraId="5985DA21" w14:textId="77777777" w:rsidR="002A2DA3" w:rsidRPr="00016C35" w:rsidRDefault="002A2DA3" w:rsidP="002A2DA3">
      <w:pPr>
        <w:rPr>
          <w:b/>
          <w:bCs/>
          <w:color w:val="156082"/>
        </w:rPr>
      </w:pPr>
      <w:r w:rsidRPr="00016C35">
        <w:rPr>
          <w:b/>
          <w:bCs/>
          <w:color w:val="156082"/>
        </w:rPr>
        <w:t>Cyber</w:t>
      </w:r>
    </w:p>
    <w:p w14:paraId="7F0DF9A1" w14:textId="77777777" w:rsidR="002A2DA3" w:rsidRPr="002A2DA3" w:rsidRDefault="002A2DA3" w:rsidP="002A2DA3">
      <w:r w:rsidRPr="002A2DA3">
        <w:lastRenderedPageBreak/>
        <w:t>☐ Security controls reviewed</w:t>
      </w:r>
    </w:p>
    <w:p w14:paraId="562E86EE" w14:textId="77777777" w:rsidR="002A2DA3" w:rsidRPr="002A2DA3" w:rsidRDefault="002A2DA3" w:rsidP="002A2DA3">
      <w:r w:rsidRPr="002A2DA3">
        <w:t>☐ Recovery testing completed</w:t>
      </w:r>
    </w:p>
    <w:p w14:paraId="6B0B5168" w14:textId="77777777" w:rsidR="00D65086" w:rsidRDefault="00D65086">
      <w:pPr>
        <w:rPr>
          <w:lang w:eastAsia="en-GB"/>
        </w:rPr>
      </w:pPr>
      <w:r>
        <w:rPr>
          <w:b/>
          <w:bCs/>
          <w:color w:val="156082"/>
        </w:rPr>
        <w:t>Leadership</w:t>
      </w:r>
    </w:p>
    <w:p w14:paraId="70EE1DE2" w14:textId="77777777" w:rsidR="00D65086" w:rsidRDefault="00D65086">
      <w:pPr>
        <w:rPr>
          <w:lang w:eastAsia="en-GB"/>
        </w:rPr>
      </w:pPr>
      <w:r>
        <w:t>☐ Deputy and succession arrangements reviewed</w:t>
      </w:r>
    </w:p>
    <w:p w14:paraId="71BD5D06" w14:textId="77777777" w:rsidR="00D65086" w:rsidRDefault="00D65086">
      <w:pPr>
        <w:rPr>
          <w:lang w:eastAsia="en-GB"/>
        </w:rPr>
      </w:pPr>
      <w:r>
        <w:t>☐ Leadership capacity, decision-making cover and support needs assessed</w:t>
      </w:r>
    </w:p>
    <w:p w14:paraId="51FB3299" w14:textId="77777777" w:rsidR="002A2DA3" w:rsidRPr="00016C35" w:rsidRDefault="002A2DA3" w:rsidP="002A2DA3">
      <w:pPr>
        <w:rPr>
          <w:b/>
          <w:bCs/>
          <w:color w:val="156082"/>
        </w:rPr>
      </w:pPr>
      <w:r w:rsidRPr="00016C35">
        <w:rPr>
          <w:b/>
          <w:bCs/>
          <w:color w:val="156082"/>
        </w:rPr>
        <w:t>Strategy</w:t>
      </w:r>
    </w:p>
    <w:p w14:paraId="2CD10521" w14:textId="77777777" w:rsidR="002A2DA3" w:rsidRPr="002A2DA3" w:rsidRDefault="002A2DA3" w:rsidP="002A2DA3">
      <w:r w:rsidRPr="002A2DA3">
        <w:t>☐ Market changes assessed</w:t>
      </w:r>
    </w:p>
    <w:p w14:paraId="69BE8BE4" w14:textId="77777777" w:rsidR="002A2DA3" w:rsidRPr="002A2DA3" w:rsidRDefault="002A2DA3" w:rsidP="002A2DA3">
      <w:r w:rsidRPr="002A2DA3">
        <w:t>☐ Emerging risks identified</w:t>
      </w:r>
    </w:p>
    <w:p w14:paraId="4E099FEA" w14:textId="77777777" w:rsidR="002A2DA3" w:rsidRPr="002A2DA3" w:rsidRDefault="00B51BE4" w:rsidP="002A2DA3">
      <w:r>
        <w:pict w14:anchorId="734C2926">
          <v:rect id="_x0000_i1057" style="width:0;height:1.5pt" o:hralign="center" o:hrstd="t" o:hr="t" fillcolor="#a0a0a0" stroked="f"/>
        </w:pict>
      </w:r>
    </w:p>
    <w:p w14:paraId="6248B809" w14:textId="77777777" w:rsidR="002A2DA3" w:rsidRPr="00016C35" w:rsidRDefault="002A2DA3" w:rsidP="002A2DA3">
      <w:pPr>
        <w:rPr>
          <w:b/>
          <w:bCs/>
          <w:color w:val="156082"/>
        </w:rPr>
      </w:pPr>
      <w:r w:rsidRPr="00016C35">
        <w:rPr>
          <w:b/>
          <w:bCs/>
          <w:color w:val="156082"/>
        </w:rPr>
        <w:t>Resilience Improvement Action Plan</w:t>
      </w: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1552"/>
        <w:gridCol w:w="2835"/>
        <w:gridCol w:w="1559"/>
        <w:gridCol w:w="1559"/>
        <w:gridCol w:w="1559"/>
      </w:tblGrid>
      <w:tr w:rsidR="002A2DA3" w:rsidRPr="002A2DA3" w14:paraId="72EF6771" w14:textId="77777777" w:rsidTr="00016C35">
        <w:trPr>
          <w:tblCellSpacing w:w="15" w:type="dxa"/>
        </w:trPr>
        <w:tc>
          <w:tcPr>
            <w:tcW w:w="1507"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1AC91DEB" w14:textId="77777777" w:rsidR="002A2DA3" w:rsidRPr="00016C35" w:rsidRDefault="002A2DA3" w:rsidP="002A2DA3">
            <w:pPr>
              <w:rPr>
                <w:b/>
                <w:bCs/>
                <w:color w:val="FFFFFF" w:themeColor="background1"/>
              </w:rPr>
            </w:pPr>
            <w:r w:rsidRPr="00016C35">
              <w:rPr>
                <w:b/>
                <w:bCs/>
                <w:color w:val="FFFFFF" w:themeColor="background1"/>
              </w:rPr>
              <w:t>Priority Area</w:t>
            </w:r>
          </w:p>
        </w:tc>
        <w:tc>
          <w:tcPr>
            <w:tcW w:w="2805"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308D8262" w14:textId="77777777" w:rsidR="002A2DA3" w:rsidRPr="00016C35" w:rsidRDefault="002A2DA3" w:rsidP="002A2DA3">
            <w:pPr>
              <w:rPr>
                <w:b/>
                <w:bCs/>
                <w:color w:val="FFFFFF" w:themeColor="background1"/>
              </w:rPr>
            </w:pPr>
            <w:r w:rsidRPr="00016C35">
              <w:rPr>
                <w:b/>
                <w:bCs/>
                <w:color w:val="FFFFFF" w:themeColor="background1"/>
              </w:rPr>
              <w:t>Improvement Action</w:t>
            </w:r>
          </w:p>
        </w:tc>
        <w:tc>
          <w:tcPr>
            <w:tcW w:w="1529"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3FCFC46A" w14:textId="77777777" w:rsidR="002A2DA3" w:rsidRPr="00016C35" w:rsidRDefault="002A2DA3" w:rsidP="002A2DA3">
            <w:pPr>
              <w:rPr>
                <w:b/>
                <w:bCs/>
                <w:color w:val="FFFFFF" w:themeColor="background1"/>
              </w:rPr>
            </w:pPr>
            <w:r w:rsidRPr="00016C35">
              <w:rPr>
                <w:b/>
                <w:bCs/>
                <w:color w:val="FFFFFF" w:themeColor="background1"/>
              </w:rPr>
              <w:t>Owner</w:t>
            </w:r>
          </w:p>
        </w:tc>
        <w:tc>
          <w:tcPr>
            <w:tcW w:w="1529"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20AEF60B" w14:textId="77777777" w:rsidR="002A2DA3" w:rsidRPr="00016C35" w:rsidRDefault="002A2DA3" w:rsidP="002A2DA3">
            <w:pPr>
              <w:rPr>
                <w:b/>
                <w:bCs/>
                <w:color w:val="FFFFFF" w:themeColor="background1"/>
              </w:rPr>
            </w:pPr>
            <w:r w:rsidRPr="00016C35">
              <w:rPr>
                <w:b/>
                <w:bCs/>
                <w:color w:val="FFFFFF" w:themeColor="background1"/>
              </w:rPr>
              <w:t>Target Date</w:t>
            </w:r>
          </w:p>
        </w:tc>
        <w:tc>
          <w:tcPr>
            <w:tcW w:w="1514" w:type="dxa"/>
            <w:tcBorders>
              <w:top w:val="single" w:sz="6" w:space="0" w:color="E6E6E6"/>
              <w:left w:val="single" w:sz="6" w:space="0" w:color="E6E6E6"/>
              <w:bottom w:val="single" w:sz="6" w:space="0" w:color="E6E6E6"/>
              <w:right w:val="single" w:sz="6" w:space="0" w:color="E6E6E6"/>
            </w:tcBorders>
            <w:shd w:val="clear" w:color="auto" w:fill="156082"/>
            <w:vAlign w:val="center"/>
            <w:hideMark/>
          </w:tcPr>
          <w:p w14:paraId="7321CE2C" w14:textId="77777777" w:rsidR="002A2DA3" w:rsidRPr="00016C35" w:rsidRDefault="002A2DA3" w:rsidP="002A2DA3">
            <w:pPr>
              <w:rPr>
                <w:b/>
                <w:bCs/>
                <w:color w:val="FFFFFF" w:themeColor="background1"/>
              </w:rPr>
            </w:pPr>
            <w:r w:rsidRPr="00016C35">
              <w:rPr>
                <w:b/>
                <w:bCs/>
                <w:color w:val="FFFFFF" w:themeColor="background1"/>
              </w:rPr>
              <w:t>Status</w:t>
            </w:r>
          </w:p>
        </w:tc>
      </w:tr>
      <w:tr w:rsidR="002A2DA3" w:rsidRPr="002A2DA3" w14:paraId="776A372D" w14:textId="77777777" w:rsidTr="00016C35">
        <w:trPr>
          <w:trHeight w:val="368"/>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656044D2" w14:textId="77777777" w:rsidR="002A2DA3" w:rsidRPr="002A2DA3" w:rsidRDefault="002A2DA3" w:rsidP="002A2DA3">
            <w:pPr>
              <w:rPr>
                <w:b/>
                <w:bCs/>
              </w:rPr>
            </w:pPr>
          </w:p>
        </w:tc>
        <w:tc>
          <w:tcPr>
            <w:tcW w:w="2805" w:type="dxa"/>
            <w:tcBorders>
              <w:top w:val="single" w:sz="6" w:space="0" w:color="E6E6E6"/>
              <w:left w:val="single" w:sz="6" w:space="0" w:color="E6E6E6"/>
              <w:bottom w:val="single" w:sz="6" w:space="0" w:color="E6E6E6"/>
              <w:right w:val="single" w:sz="6" w:space="0" w:color="E6E6E6"/>
            </w:tcBorders>
            <w:vAlign w:val="center"/>
            <w:hideMark/>
          </w:tcPr>
          <w:p w14:paraId="393D2659" w14:textId="77777777" w:rsidR="002A2DA3" w:rsidRPr="002A2DA3" w:rsidRDefault="002A2DA3" w:rsidP="002A2DA3"/>
        </w:tc>
        <w:tc>
          <w:tcPr>
            <w:tcW w:w="1529" w:type="dxa"/>
            <w:tcBorders>
              <w:top w:val="single" w:sz="6" w:space="0" w:color="E6E6E6"/>
              <w:left w:val="single" w:sz="6" w:space="0" w:color="E6E6E6"/>
              <w:bottom w:val="single" w:sz="6" w:space="0" w:color="E6E6E6"/>
              <w:right w:val="single" w:sz="6" w:space="0" w:color="E6E6E6"/>
            </w:tcBorders>
            <w:vAlign w:val="center"/>
            <w:hideMark/>
          </w:tcPr>
          <w:p w14:paraId="79F4FA0C" w14:textId="77777777" w:rsidR="002A2DA3" w:rsidRPr="002A2DA3" w:rsidRDefault="002A2DA3" w:rsidP="002A2DA3"/>
        </w:tc>
        <w:tc>
          <w:tcPr>
            <w:tcW w:w="1529" w:type="dxa"/>
            <w:tcBorders>
              <w:top w:val="single" w:sz="6" w:space="0" w:color="E6E6E6"/>
              <w:left w:val="single" w:sz="6" w:space="0" w:color="E6E6E6"/>
              <w:bottom w:val="single" w:sz="6" w:space="0" w:color="E6E6E6"/>
              <w:right w:val="single" w:sz="6" w:space="0" w:color="E6E6E6"/>
            </w:tcBorders>
            <w:vAlign w:val="center"/>
            <w:hideMark/>
          </w:tcPr>
          <w:p w14:paraId="462996C5" w14:textId="77777777" w:rsidR="002A2DA3" w:rsidRPr="002A2DA3" w:rsidRDefault="002A2DA3" w:rsidP="002A2DA3"/>
        </w:tc>
        <w:tc>
          <w:tcPr>
            <w:tcW w:w="1514" w:type="dxa"/>
            <w:tcBorders>
              <w:top w:val="single" w:sz="6" w:space="0" w:color="E6E6E6"/>
              <w:left w:val="single" w:sz="6" w:space="0" w:color="E6E6E6"/>
              <w:bottom w:val="single" w:sz="6" w:space="0" w:color="E6E6E6"/>
              <w:right w:val="single" w:sz="6" w:space="0" w:color="E6E6E6"/>
            </w:tcBorders>
            <w:vAlign w:val="center"/>
            <w:hideMark/>
          </w:tcPr>
          <w:p w14:paraId="4489D982" w14:textId="77777777" w:rsidR="002A2DA3" w:rsidRPr="002A2DA3" w:rsidRDefault="002A2DA3" w:rsidP="002A2DA3"/>
        </w:tc>
      </w:tr>
      <w:tr w:rsidR="002A2DA3" w:rsidRPr="002A2DA3" w14:paraId="2804264E" w14:textId="77777777" w:rsidTr="00016C35">
        <w:trPr>
          <w:trHeight w:val="474"/>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40D3A937" w14:textId="77777777" w:rsidR="002A2DA3" w:rsidRPr="002A2DA3" w:rsidRDefault="002A2DA3" w:rsidP="002A2DA3"/>
        </w:tc>
        <w:tc>
          <w:tcPr>
            <w:tcW w:w="2805" w:type="dxa"/>
            <w:tcBorders>
              <w:top w:val="single" w:sz="6" w:space="0" w:color="E6E6E6"/>
              <w:left w:val="single" w:sz="6" w:space="0" w:color="E6E6E6"/>
              <w:bottom w:val="single" w:sz="6" w:space="0" w:color="E6E6E6"/>
              <w:right w:val="single" w:sz="6" w:space="0" w:color="E6E6E6"/>
            </w:tcBorders>
            <w:vAlign w:val="center"/>
            <w:hideMark/>
          </w:tcPr>
          <w:p w14:paraId="130F842A" w14:textId="77777777" w:rsidR="002A2DA3" w:rsidRPr="002A2DA3" w:rsidRDefault="002A2DA3" w:rsidP="002A2DA3"/>
        </w:tc>
        <w:tc>
          <w:tcPr>
            <w:tcW w:w="1529" w:type="dxa"/>
            <w:tcBorders>
              <w:top w:val="single" w:sz="6" w:space="0" w:color="E6E6E6"/>
              <w:left w:val="single" w:sz="6" w:space="0" w:color="E6E6E6"/>
              <w:bottom w:val="single" w:sz="6" w:space="0" w:color="E6E6E6"/>
              <w:right w:val="single" w:sz="6" w:space="0" w:color="E6E6E6"/>
            </w:tcBorders>
            <w:vAlign w:val="center"/>
            <w:hideMark/>
          </w:tcPr>
          <w:p w14:paraId="554E0949" w14:textId="77777777" w:rsidR="002A2DA3" w:rsidRPr="002A2DA3" w:rsidRDefault="002A2DA3" w:rsidP="002A2DA3"/>
        </w:tc>
        <w:tc>
          <w:tcPr>
            <w:tcW w:w="1529" w:type="dxa"/>
            <w:tcBorders>
              <w:top w:val="single" w:sz="6" w:space="0" w:color="E6E6E6"/>
              <w:left w:val="single" w:sz="6" w:space="0" w:color="E6E6E6"/>
              <w:bottom w:val="single" w:sz="6" w:space="0" w:color="E6E6E6"/>
              <w:right w:val="single" w:sz="6" w:space="0" w:color="E6E6E6"/>
            </w:tcBorders>
            <w:vAlign w:val="center"/>
            <w:hideMark/>
          </w:tcPr>
          <w:p w14:paraId="2DC7210B" w14:textId="77777777" w:rsidR="002A2DA3" w:rsidRPr="002A2DA3" w:rsidRDefault="002A2DA3" w:rsidP="002A2DA3"/>
        </w:tc>
        <w:tc>
          <w:tcPr>
            <w:tcW w:w="1514" w:type="dxa"/>
            <w:tcBorders>
              <w:top w:val="single" w:sz="6" w:space="0" w:color="E6E6E6"/>
              <w:left w:val="single" w:sz="6" w:space="0" w:color="E6E6E6"/>
              <w:bottom w:val="single" w:sz="6" w:space="0" w:color="E6E6E6"/>
              <w:right w:val="single" w:sz="6" w:space="0" w:color="E6E6E6"/>
            </w:tcBorders>
            <w:vAlign w:val="center"/>
            <w:hideMark/>
          </w:tcPr>
          <w:p w14:paraId="4B4B6F93" w14:textId="77777777" w:rsidR="002A2DA3" w:rsidRPr="002A2DA3" w:rsidRDefault="002A2DA3" w:rsidP="002A2DA3"/>
        </w:tc>
      </w:tr>
      <w:tr w:rsidR="002A2DA3" w:rsidRPr="002A2DA3" w14:paraId="7A609938" w14:textId="77777777" w:rsidTr="00016C35">
        <w:trPr>
          <w:trHeight w:val="390"/>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423E5840" w14:textId="77777777" w:rsidR="002A2DA3" w:rsidRPr="002A2DA3" w:rsidRDefault="002A2DA3" w:rsidP="002A2DA3"/>
        </w:tc>
        <w:tc>
          <w:tcPr>
            <w:tcW w:w="2805" w:type="dxa"/>
            <w:tcBorders>
              <w:top w:val="single" w:sz="6" w:space="0" w:color="E6E6E6"/>
              <w:left w:val="single" w:sz="6" w:space="0" w:color="E6E6E6"/>
              <w:bottom w:val="single" w:sz="6" w:space="0" w:color="E6E6E6"/>
              <w:right w:val="single" w:sz="6" w:space="0" w:color="E6E6E6"/>
            </w:tcBorders>
            <w:vAlign w:val="center"/>
            <w:hideMark/>
          </w:tcPr>
          <w:p w14:paraId="6CCC67E3" w14:textId="77777777" w:rsidR="002A2DA3" w:rsidRPr="002A2DA3" w:rsidRDefault="002A2DA3" w:rsidP="002A2DA3"/>
        </w:tc>
        <w:tc>
          <w:tcPr>
            <w:tcW w:w="1529" w:type="dxa"/>
            <w:tcBorders>
              <w:top w:val="single" w:sz="6" w:space="0" w:color="E6E6E6"/>
              <w:left w:val="single" w:sz="6" w:space="0" w:color="E6E6E6"/>
              <w:bottom w:val="single" w:sz="6" w:space="0" w:color="E6E6E6"/>
              <w:right w:val="single" w:sz="6" w:space="0" w:color="E6E6E6"/>
            </w:tcBorders>
            <w:vAlign w:val="center"/>
            <w:hideMark/>
          </w:tcPr>
          <w:p w14:paraId="78BA6B18" w14:textId="77777777" w:rsidR="002A2DA3" w:rsidRPr="002A2DA3" w:rsidRDefault="002A2DA3" w:rsidP="002A2DA3"/>
        </w:tc>
        <w:tc>
          <w:tcPr>
            <w:tcW w:w="1529" w:type="dxa"/>
            <w:tcBorders>
              <w:top w:val="single" w:sz="6" w:space="0" w:color="E6E6E6"/>
              <w:left w:val="single" w:sz="6" w:space="0" w:color="E6E6E6"/>
              <w:bottom w:val="single" w:sz="6" w:space="0" w:color="E6E6E6"/>
              <w:right w:val="single" w:sz="6" w:space="0" w:color="E6E6E6"/>
            </w:tcBorders>
            <w:vAlign w:val="center"/>
            <w:hideMark/>
          </w:tcPr>
          <w:p w14:paraId="22AB6CD5" w14:textId="77777777" w:rsidR="002A2DA3" w:rsidRPr="002A2DA3" w:rsidRDefault="002A2DA3" w:rsidP="002A2DA3"/>
        </w:tc>
        <w:tc>
          <w:tcPr>
            <w:tcW w:w="1514" w:type="dxa"/>
            <w:tcBorders>
              <w:top w:val="single" w:sz="6" w:space="0" w:color="E6E6E6"/>
              <w:left w:val="single" w:sz="6" w:space="0" w:color="E6E6E6"/>
              <w:bottom w:val="single" w:sz="6" w:space="0" w:color="E6E6E6"/>
              <w:right w:val="single" w:sz="6" w:space="0" w:color="E6E6E6"/>
            </w:tcBorders>
            <w:vAlign w:val="center"/>
            <w:hideMark/>
          </w:tcPr>
          <w:p w14:paraId="257AFDA0" w14:textId="77777777" w:rsidR="002A2DA3" w:rsidRPr="002A2DA3" w:rsidRDefault="002A2DA3" w:rsidP="002A2DA3"/>
        </w:tc>
      </w:tr>
    </w:tbl>
    <w:p w14:paraId="66E2FF17" w14:textId="77777777" w:rsidR="002A2DA3" w:rsidRPr="002A2DA3" w:rsidRDefault="00B51BE4" w:rsidP="002A2DA3">
      <w:r>
        <w:pict w14:anchorId="4BD39103">
          <v:rect id="_x0000_i1058" style="width:0;height:1.5pt" o:hralign="center" o:hrstd="t" o:hr="t" fillcolor="#a0a0a0" stroked="f"/>
        </w:pict>
      </w:r>
    </w:p>
    <w:p w14:paraId="2D60F80A" w14:textId="77777777" w:rsidR="002A2DA3" w:rsidRPr="00016C35" w:rsidRDefault="002A2DA3" w:rsidP="002A2DA3">
      <w:pPr>
        <w:rPr>
          <w:b/>
          <w:bCs/>
          <w:color w:val="156082"/>
        </w:rPr>
      </w:pPr>
      <w:r w:rsidRPr="00016C35">
        <w:rPr>
          <w:b/>
          <w:bCs/>
          <w:color w:val="156082"/>
        </w:rPr>
        <w:t>Building a Resilient Culture</w:t>
      </w:r>
    </w:p>
    <w:p w14:paraId="7C185392" w14:textId="77777777" w:rsidR="002A2DA3" w:rsidRPr="002A2DA3" w:rsidRDefault="002A2DA3" w:rsidP="002A2DA3">
      <w:r w:rsidRPr="002A2DA3">
        <w:t>Business resilience is not a document.</w:t>
      </w:r>
    </w:p>
    <w:p w14:paraId="4C4B143B" w14:textId="77777777" w:rsidR="002A2DA3" w:rsidRPr="002A2DA3" w:rsidRDefault="002A2DA3" w:rsidP="002A2DA3">
      <w:r w:rsidRPr="002A2DA3">
        <w:t>It is a culture.</w:t>
      </w:r>
    </w:p>
    <w:p w14:paraId="7753EF93" w14:textId="77777777" w:rsidR="002A2DA3" w:rsidRPr="002A2DA3" w:rsidRDefault="002A2DA3" w:rsidP="002A2DA3">
      <w:r w:rsidRPr="002A2DA3">
        <w:t>Resilient organisations:</w:t>
      </w:r>
    </w:p>
    <w:p w14:paraId="6A1AD9EE" w14:textId="77777777" w:rsidR="002A2DA3" w:rsidRPr="002A2DA3" w:rsidRDefault="002A2DA3" w:rsidP="002A2DA3">
      <w:pPr>
        <w:numPr>
          <w:ilvl w:val="0"/>
          <w:numId w:val="31"/>
        </w:numPr>
      </w:pPr>
      <w:r w:rsidRPr="002A2DA3">
        <w:t>Plan ahead</w:t>
      </w:r>
    </w:p>
    <w:p w14:paraId="23275F4C" w14:textId="77777777" w:rsidR="002A2DA3" w:rsidRPr="002A2DA3" w:rsidRDefault="002A2DA3" w:rsidP="002A2DA3">
      <w:pPr>
        <w:numPr>
          <w:ilvl w:val="0"/>
          <w:numId w:val="31"/>
        </w:numPr>
      </w:pPr>
      <w:r w:rsidRPr="002A2DA3">
        <w:t>Learn from mistakes</w:t>
      </w:r>
    </w:p>
    <w:p w14:paraId="387FA64D" w14:textId="77777777" w:rsidR="002A2DA3" w:rsidRPr="002A2DA3" w:rsidRDefault="002A2DA3" w:rsidP="002A2DA3">
      <w:pPr>
        <w:numPr>
          <w:ilvl w:val="0"/>
          <w:numId w:val="31"/>
        </w:numPr>
      </w:pPr>
      <w:r w:rsidRPr="002A2DA3">
        <w:t>Challenge assumptions</w:t>
      </w:r>
    </w:p>
    <w:p w14:paraId="141B9A96" w14:textId="77777777" w:rsidR="002A2DA3" w:rsidRPr="002A2DA3" w:rsidRDefault="002A2DA3" w:rsidP="002A2DA3">
      <w:pPr>
        <w:numPr>
          <w:ilvl w:val="0"/>
          <w:numId w:val="31"/>
        </w:numPr>
      </w:pPr>
      <w:r w:rsidRPr="002A2DA3">
        <w:t>Share knowledge</w:t>
      </w:r>
    </w:p>
    <w:p w14:paraId="02063254" w14:textId="77777777" w:rsidR="002A2DA3" w:rsidRPr="002A2DA3" w:rsidRDefault="002A2DA3" w:rsidP="002A2DA3">
      <w:pPr>
        <w:numPr>
          <w:ilvl w:val="0"/>
          <w:numId w:val="31"/>
        </w:numPr>
      </w:pPr>
      <w:r w:rsidRPr="002A2DA3">
        <w:t>Diversify risk</w:t>
      </w:r>
    </w:p>
    <w:p w14:paraId="42C57F15" w14:textId="77777777" w:rsidR="002A2DA3" w:rsidRPr="002A2DA3" w:rsidRDefault="002A2DA3" w:rsidP="002A2DA3">
      <w:pPr>
        <w:numPr>
          <w:ilvl w:val="0"/>
          <w:numId w:val="31"/>
        </w:numPr>
      </w:pPr>
      <w:r w:rsidRPr="002A2DA3">
        <w:t>Invest in people</w:t>
      </w:r>
    </w:p>
    <w:p w14:paraId="2DA915CF" w14:textId="77777777" w:rsidR="002A2DA3" w:rsidRPr="002A2DA3" w:rsidRDefault="002A2DA3" w:rsidP="002A2DA3">
      <w:pPr>
        <w:numPr>
          <w:ilvl w:val="0"/>
          <w:numId w:val="31"/>
        </w:numPr>
      </w:pPr>
      <w:r w:rsidRPr="002A2DA3">
        <w:t>Protect critical information</w:t>
      </w:r>
    </w:p>
    <w:p w14:paraId="4AB67420" w14:textId="77777777" w:rsidR="002A2DA3" w:rsidRPr="002A2DA3" w:rsidRDefault="002A2DA3" w:rsidP="002A2DA3">
      <w:pPr>
        <w:numPr>
          <w:ilvl w:val="0"/>
          <w:numId w:val="31"/>
        </w:numPr>
      </w:pPr>
      <w:r w:rsidRPr="002A2DA3">
        <w:t>Review and improve continuously</w:t>
      </w:r>
    </w:p>
    <w:p w14:paraId="5491C5DE" w14:textId="77777777" w:rsidR="002A2DA3" w:rsidRPr="002A2DA3" w:rsidRDefault="002A2DA3" w:rsidP="002A2DA3">
      <w:r w:rsidRPr="002A2DA3">
        <w:lastRenderedPageBreak/>
        <w:t>When resilience becomes part of everyday decision-making, organisations are better equipped to withstand disruption, adapt to change and thrive in uncertain environments.</w:t>
      </w:r>
    </w:p>
    <w:p w14:paraId="7760B21B" w14:textId="77777777" w:rsidR="002A2DA3" w:rsidRPr="002A2DA3" w:rsidRDefault="00B51BE4" w:rsidP="002A2DA3">
      <w:r>
        <w:pict w14:anchorId="0E6F03D3">
          <v:rect id="_x0000_i1059" style="width:0;height:1.5pt" o:hralign="center" o:hrstd="t" o:hr="t" fillcolor="#a0a0a0" stroked="f"/>
        </w:pict>
      </w:r>
    </w:p>
    <w:p w14:paraId="539DBB8E" w14:textId="77777777" w:rsidR="002A2DA3" w:rsidRPr="00016C35" w:rsidRDefault="002A2DA3" w:rsidP="002A2DA3">
      <w:pPr>
        <w:rPr>
          <w:b/>
          <w:bCs/>
          <w:color w:val="156082"/>
        </w:rPr>
      </w:pPr>
      <w:r w:rsidRPr="00016C35">
        <w:rPr>
          <w:b/>
          <w:bCs/>
          <w:color w:val="156082"/>
        </w:rPr>
        <w:t>Final Resilience Commitment</w:t>
      </w:r>
    </w:p>
    <w:p w14:paraId="65311944" w14:textId="77777777" w:rsidR="002A2DA3" w:rsidRPr="00016C35" w:rsidRDefault="002A2DA3" w:rsidP="002A2DA3">
      <w:pPr>
        <w:rPr>
          <w:b/>
          <w:bCs/>
          <w:color w:val="156082"/>
        </w:rPr>
      </w:pPr>
      <w:r w:rsidRPr="00016C35">
        <w:rPr>
          <w:b/>
          <w:bCs/>
          <w:color w:val="156082"/>
        </w:rPr>
        <w:t>Over the next 12 months, our organisation will:</w:t>
      </w:r>
    </w:p>
    <w:p w14:paraId="27A32803" w14:textId="77777777" w:rsidR="002A2DA3" w:rsidRPr="002A2DA3" w:rsidRDefault="002A2DA3" w:rsidP="002A2DA3">
      <w:r w:rsidRPr="00016C35">
        <w:rPr>
          <w:b/>
          <w:bCs/>
          <w:color w:val="156082"/>
        </w:rPr>
        <w:t>1.</w:t>
      </w:r>
      <w:r w:rsidRPr="00016C35">
        <w:rPr>
          <w:color w:val="156082"/>
        </w:rPr>
        <w:t xml:space="preserve"> </w:t>
      </w:r>
      <w:r w:rsidRPr="002A2DA3">
        <w:t>___________________________________</w:t>
      </w:r>
    </w:p>
    <w:p w14:paraId="3942BA8E" w14:textId="77777777" w:rsidR="002A2DA3" w:rsidRPr="002A2DA3" w:rsidRDefault="002A2DA3" w:rsidP="002A2DA3">
      <w:r w:rsidRPr="00016C35">
        <w:rPr>
          <w:b/>
          <w:bCs/>
          <w:color w:val="156082"/>
        </w:rPr>
        <w:t>2.</w:t>
      </w:r>
      <w:r w:rsidRPr="00016C35">
        <w:rPr>
          <w:color w:val="156082"/>
        </w:rPr>
        <w:t xml:space="preserve"> </w:t>
      </w:r>
      <w:r w:rsidRPr="002A2DA3">
        <w:t>___________________________________</w:t>
      </w:r>
    </w:p>
    <w:p w14:paraId="4FFBADA8" w14:textId="77777777" w:rsidR="002A2DA3" w:rsidRPr="002A2DA3" w:rsidRDefault="002A2DA3" w:rsidP="002A2DA3">
      <w:r w:rsidRPr="00016C35">
        <w:rPr>
          <w:b/>
          <w:bCs/>
          <w:color w:val="156082"/>
        </w:rPr>
        <w:t>3.</w:t>
      </w:r>
      <w:r w:rsidRPr="00016C35">
        <w:rPr>
          <w:color w:val="156082"/>
        </w:rPr>
        <w:t xml:space="preserve"> </w:t>
      </w:r>
      <w:r w:rsidRPr="002A2DA3">
        <w:t>___________________________________</w:t>
      </w:r>
    </w:p>
    <w:p w14:paraId="0541D83B" w14:textId="77777777" w:rsidR="002A2DA3" w:rsidRPr="002A2DA3" w:rsidRDefault="002A2DA3" w:rsidP="002A2DA3">
      <w:r w:rsidRPr="00016C35">
        <w:rPr>
          <w:b/>
          <w:bCs/>
          <w:color w:val="156082"/>
        </w:rPr>
        <w:t>4.</w:t>
      </w:r>
      <w:r w:rsidRPr="00016C35">
        <w:rPr>
          <w:color w:val="156082"/>
        </w:rPr>
        <w:t xml:space="preserve"> </w:t>
      </w:r>
      <w:r w:rsidRPr="002A2DA3">
        <w:t>___________________________________</w:t>
      </w:r>
    </w:p>
    <w:p w14:paraId="4A110CE0" w14:textId="77777777" w:rsidR="002A2DA3" w:rsidRPr="002A2DA3" w:rsidRDefault="002A2DA3" w:rsidP="002A2DA3">
      <w:r w:rsidRPr="00016C35">
        <w:rPr>
          <w:b/>
          <w:bCs/>
          <w:color w:val="156082"/>
        </w:rPr>
        <w:t>5.</w:t>
      </w:r>
      <w:r w:rsidRPr="00016C35">
        <w:rPr>
          <w:color w:val="156082"/>
        </w:rPr>
        <w:t xml:space="preserve"> </w:t>
      </w:r>
      <w:r w:rsidRPr="002A2DA3">
        <w:t>___________________________________</w:t>
      </w:r>
    </w:p>
    <w:p w14:paraId="5A68786A" w14:textId="77777777" w:rsidR="002A2DA3" w:rsidRDefault="002A2DA3"/>
    <w:sectPr w:rsidR="002A2D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775C"/>
    <w:multiLevelType w:val="multilevel"/>
    <w:tmpl w:val="BBD4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C0022"/>
    <w:multiLevelType w:val="multilevel"/>
    <w:tmpl w:val="AFE69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778AB"/>
    <w:multiLevelType w:val="hybridMultilevel"/>
    <w:tmpl w:val="046E359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 w15:restartNumberingAfterBreak="0">
    <w:nsid w:val="10A11E2A"/>
    <w:multiLevelType w:val="multilevel"/>
    <w:tmpl w:val="C012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7682E"/>
    <w:multiLevelType w:val="multilevel"/>
    <w:tmpl w:val="F48AD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CD0E32"/>
    <w:multiLevelType w:val="multilevel"/>
    <w:tmpl w:val="79CE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03CB8"/>
    <w:multiLevelType w:val="multilevel"/>
    <w:tmpl w:val="2126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0D4B6E"/>
    <w:multiLevelType w:val="multilevel"/>
    <w:tmpl w:val="00201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DA671B"/>
    <w:multiLevelType w:val="multilevel"/>
    <w:tmpl w:val="ABA8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EB4F92"/>
    <w:multiLevelType w:val="multilevel"/>
    <w:tmpl w:val="D4E86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3A0AAB"/>
    <w:multiLevelType w:val="multilevel"/>
    <w:tmpl w:val="09C66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537296"/>
    <w:multiLevelType w:val="multilevel"/>
    <w:tmpl w:val="50264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7E4095"/>
    <w:multiLevelType w:val="multilevel"/>
    <w:tmpl w:val="9CB6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FF46A1"/>
    <w:multiLevelType w:val="multilevel"/>
    <w:tmpl w:val="B4E4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DF4AE1"/>
    <w:multiLevelType w:val="multilevel"/>
    <w:tmpl w:val="9EA8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77342A"/>
    <w:multiLevelType w:val="multilevel"/>
    <w:tmpl w:val="F7C27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0C3111"/>
    <w:multiLevelType w:val="multilevel"/>
    <w:tmpl w:val="301A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CD4AF8"/>
    <w:multiLevelType w:val="multilevel"/>
    <w:tmpl w:val="AE38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307C4E"/>
    <w:multiLevelType w:val="multilevel"/>
    <w:tmpl w:val="2BC6C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4416B9"/>
    <w:multiLevelType w:val="multilevel"/>
    <w:tmpl w:val="E132B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E769E4"/>
    <w:multiLevelType w:val="multilevel"/>
    <w:tmpl w:val="3D10F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021C60"/>
    <w:multiLevelType w:val="multilevel"/>
    <w:tmpl w:val="8AFA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E850E8"/>
    <w:multiLevelType w:val="multilevel"/>
    <w:tmpl w:val="1F2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350073"/>
    <w:multiLevelType w:val="multilevel"/>
    <w:tmpl w:val="C324C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AD0E75"/>
    <w:multiLevelType w:val="multilevel"/>
    <w:tmpl w:val="9B08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FB78EA"/>
    <w:multiLevelType w:val="multilevel"/>
    <w:tmpl w:val="DDE06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4257E1"/>
    <w:multiLevelType w:val="multilevel"/>
    <w:tmpl w:val="15E6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F6675E"/>
    <w:multiLevelType w:val="multilevel"/>
    <w:tmpl w:val="776C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12637A"/>
    <w:multiLevelType w:val="multilevel"/>
    <w:tmpl w:val="0A16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117742"/>
    <w:multiLevelType w:val="multilevel"/>
    <w:tmpl w:val="C4A6A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6F1DB8"/>
    <w:multiLevelType w:val="multilevel"/>
    <w:tmpl w:val="8DC8D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1F17D0"/>
    <w:multiLevelType w:val="multilevel"/>
    <w:tmpl w:val="5AAA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6895276">
    <w:abstractNumId w:val="20"/>
  </w:num>
  <w:num w:numId="2" w16cid:durableId="2078741376">
    <w:abstractNumId w:val="10"/>
  </w:num>
  <w:num w:numId="3" w16cid:durableId="1534270844">
    <w:abstractNumId w:val="15"/>
  </w:num>
  <w:num w:numId="4" w16cid:durableId="197664099">
    <w:abstractNumId w:val="23"/>
  </w:num>
  <w:num w:numId="5" w16cid:durableId="593980117">
    <w:abstractNumId w:val="7"/>
  </w:num>
  <w:num w:numId="6" w16cid:durableId="40567306">
    <w:abstractNumId w:val="17"/>
  </w:num>
  <w:num w:numId="7" w16cid:durableId="529607555">
    <w:abstractNumId w:val="19"/>
  </w:num>
  <w:num w:numId="8" w16cid:durableId="2023434774">
    <w:abstractNumId w:val="25"/>
  </w:num>
  <w:num w:numId="9" w16cid:durableId="907033260">
    <w:abstractNumId w:val="22"/>
  </w:num>
  <w:num w:numId="10" w16cid:durableId="1016151650">
    <w:abstractNumId w:val="4"/>
  </w:num>
  <w:num w:numId="11" w16cid:durableId="1190871674">
    <w:abstractNumId w:val="30"/>
  </w:num>
  <w:num w:numId="12" w16cid:durableId="1724519029">
    <w:abstractNumId w:val="3"/>
  </w:num>
  <w:num w:numId="13" w16cid:durableId="2081826537">
    <w:abstractNumId w:val="13"/>
  </w:num>
  <w:num w:numId="14" w16cid:durableId="1948274795">
    <w:abstractNumId w:val="27"/>
  </w:num>
  <w:num w:numId="15" w16cid:durableId="722948856">
    <w:abstractNumId w:val="18"/>
  </w:num>
  <w:num w:numId="16" w16cid:durableId="1299870865">
    <w:abstractNumId w:val="21"/>
  </w:num>
  <w:num w:numId="17" w16cid:durableId="2022318246">
    <w:abstractNumId w:val="9"/>
  </w:num>
  <w:num w:numId="18" w16cid:durableId="1352955005">
    <w:abstractNumId w:val="16"/>
  </w:num>
  <w:num w:numId="19" w16cid:durableId="1783113169">
    <w:abstractNumId w:val="8"/>
  </w:num>
  <w:num w:numId="20" w16cid:durableId="931275849">
    <w:abstractNumId w:val="31"/>
  </w:num>
  <w:num w:numId="21" w16cid:durableId="747925081">
    <w:abstractNumId w:val="26"/>
  </w:num>
  <w:num w:numId="22" w16cid:durableId="1913351006">
    <w:abstractNumId w:val="11"/>
  </w:num>
  <w:num w:numId="23" w16cid:durableId="1325283942">
    <w:abstractNumId w:val="0"/>
  </w:num>
  <w:num w:numId="24" w16cid:durableId="407386144">
    <w:abstractNumId w:val="5"/>
  </w:num>
  <w:num w:numId="25" w16cid:durableId="1547595732">
    <w:abstractNumId w:val="29"/>
  </w:num>
  <w:num w:numId="26" w16cid:durableId="858853254">
    <w:abstractNumId w:val="24"/>
  </w:num>
  <w:num w:numId="27" w16cid:durableId="735199743">
    <w:abstractNumId w:val="12"/>
  </w:num>
  <w:num w:numId="28" w16cid:durableId="1850944952">
    <w:abstractNumId w:val="6"/>
  </w:num>
  <w:num w:numId="29" w16cid:durableId="1785688694">
    <w:abstractNumId w:val="14"/>
  </w:num>
  <w:num w:numId="30" w16cid:durableId="1007900823">
    <w:abstractNumId w:val="28"/>
  </w:num>
  <w:num w:numId="31" w16cid:durableId="2054230008">
    <w:abstractNumId w:val="1"/>
  </w:num>
  <w:num w:numId="32" w16cid:durableId="3913435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DA3"/>
    <w:rsid w:val="00016C35"/>
    <w:rsid w:val="00044DD0"/>
    <w:rsid w:val="000A65A3"/>
    <w:rsid w:val="001B625E"/>
    <w:rsid w:val="002A2DA3"/>
    <w:rsid w:val="002C731B"/>
    <w:rsid w:val="00391387"/>
    <w:rsid w:val="003A1492"/>
    <w:rsid w:val="003F304D"/>
    <w:rsid w:val="0043672E"/>
    <w:rsid w:val="004A16FB"/>
    <w:rsid w:val="005F32DF"/>
    <w:rsid w:val="00635574"/>
    <w:rsid w:val="007F29D4"/>
    <w:rsid w:val="00946A13"/>
    <w:rsid w:val="009767A0"/>
    <w:rsid w:val="009F7772"/>
    <w:rsid w:val="00A64315"/>
    <w:rsid w:val="00B022E1"/>
    <w:rsid w:val="00B12750"/>
    <w:rsid w:val="00B80FA9"/>
    <w:rsid w:val="00C47C05"/>
    <w:rsid w:val="00C91815"/>
    <w:rsid w:val="00D639DF"/>
    <w:rsid w:val="00D65086"/>
    <w:rsid w:val="00DC0154"/>
    <w:rsid w:val="00DF36BC"/>
    <w:rsid w:val="00EA74AE"/>
    <w:rsid w:val="00F4149F"/>
    <w:rsid w:val="00F73D10"/>
    <w:rsid w:val="00FC5B7C"/>
    <w:rsid w:val="00FE7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9AD9A"/>
  <w15:chartTrackingRefBased/>
  <w15:docId w15:val="{3D495AF9-CB92-407C-BD8C-289CF5CCD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2D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D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D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D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D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D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D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D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D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D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D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D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D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D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D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D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D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DA3"/>
    <w:rPr>
      <w:rFonts w:eastAsiaTheme="majorEastAsia" w:cstheme="majorBidi"/>
      <w:color w:val="272727" w:themeColor="text1" w:themeTint="D8"/>
    </w:rPr>
  </w:style>
  <w:style w:type="paragraph" w:styleId="Title">
    <w:name w:val="Title"/>
    <w:basedOn w:val="Normal"/>
    <w:next w:val="Normal"/>
    <w:link w:val="TitleChar"/>
    <w:uiPriority w:val="10"/>
    <w:qFormat/>
    <w:rsid w:val="002A2D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D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D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D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DA3"/>
    <w:pPr>
      <w:spacing w:before="160"/>
      <w:jc w:val="center"/>
    </w:pPr>
    <w:rPr>
      <w:i/>
      <w:iCs/>
      <w:color w:val="404040" w:themeColor="text1" w:themeTint="BF"/>
    </w:rPr>
  </w:style>
  <w:style w:type="character" w:customStyle="1" w:styleId="QuoteChar">
    <w:name w:val="Quote Char"/>
    <w:basedOn w:val="DefaultParagraphFont"/>
    <w:link w:val="Quote"/>
    <w:uiPriority w:val="29"/>
    <w:rsid w:val="002A2DA3"/>
    <w:rPr>
      <w:i/>
      <w:iCs/>
      <w:color w:val="404040" w:themeColor="text1" w:themeTint="BF"/>
    </w:rPr>
  </w:style>
  <w:style w:type="paragraph" w:styleId="ListParagraph">
    <w:name w:val="List Paragraph"/>
    <w:basedOn w:val="Normal"/>
    <w:uiPriority w:val="34"/>
    <w:qFormat/>
    <w:rsid w:val="002A2DA3"/>
    <w:pPr>
      <w:ind w:left="720"/>
      <w:contextualSpacing/>
    </w:pPr>
  </w:style>
  <w:style w:type="character" w:styleId="IntenseEmphasis">
    <w:name w:val="Intense Emphasis"/>
    <w:basedOn w:val="DefaultParagraphFont"/>
    <w:uiPriority w:val="21"/>
    <w:qFormat/>
    <w:rsid w:val="002A2DA3"/>
    <w:rPr>
      <w:i/>
      <w:iCs/>
      <w:color w:val="0F4761" w:themeColor="accent1" w:themeShade="BF"/>
    </w:rPr>
  </w:style>
  <w:style w:type="paragraph" w:styleId="IntenseQuote">
    <w:name w:val="Intense Quote"/>
    <w:basedOn w:val="Normal"/>
    <w:next w:val="Normal"/>
    <w:link w:val="IntenseQuoteChar"/>
    <w:uiPriority w:val="30"/>
    <w:qFormat/>
    <w:rsid w:val="002A2D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DA3"/>
    <w:rPr>
      <w:i/>
      <w:iCs/>
      <w:color w:val="0F4761" w:themeColor="accent1" w:themeShade="BF"/>
    </w:rPr>
  </w:style>
  <w:style w:type="character" w:styleId="IntenseReference">
    <w:name w:val="Intense Reference"/>
    <w:basedOn w:val="DefaultParagraphFont"/>
    <w:uiPriority w:val="32"/>
    <w:qFormat/>
    <w:rsid w:val="002A2DA3"/>
    <w:rPr>
      <w:b/>
      <w:bCs/>
      <w:smallCaps/>
      <w:color w:val="0F4761" w:themeColor="accent1" w:themeShade="BF"/>
      <w:spacing w:val="5"/>
    </w:rPr>
  </w:style>
  <w:style w:type="character" w:styleId="BookTitle">
    <w:name w:val="Book Title"/>
    <w:basedOn w:val="DefaultParagraphFont"/>
    <w:uiPriority w:val="33"/>
    <w:qFormat/>
    <w:rsid w:val="00044DD0"/>
    <w:rPr>
      <w:b/>
      <w:bCs/>
      <w:i/>
      <w:iCs/>
      <w:spacing w:val="5"/>
    </w:rPr>
  </w:style>
  <w:style w:type="paragraph" w:styleId="Caption">
    <w:name w:val="caption"/>
    <w:basedOn w:val="Normal"/>
    <w:next w:val="Normal"/>
    <w:uiPriority w:val="35"/>
    <w:semiHidden/>
    <w:unhideWhenUsed/>
    <w:qFormat/>
    <w:rsid w:val="00044DD0"/>
    <w:pPr>
      <w:spacing w:after="200" w:line="240" w:lineRule="auto"/>
    </w:pPr>
    <w:rPr>
      <w:i/>
      <w:iCs/>
      <w:color w:val="0E2841" w:themeColor="text2"/>
      <w:sz w:val="18"/>
      <w:szCs w:val="18"/>
    </w:rPr>
  </w:style>
  <w:style w:type="character" w:styleId="Emphasis">
    <w:name w:val="Emphasis"/>
    <w:basedOn w:val="DefaultParagraphFont"/>
    <w:uiPriority w:val="20"/>
    <w:qFormat/>
    <w:rsid w:val="00044DD0"/>
    <w:rPr>
      <w:i/>
      <w:iCs/>
    </w:rPr>
  </w:style>
  <w:style w:type="paragraph" w:styleId="NoSpacing">
    <w:name w:val="No Spacing"/>
    <w:uiPriority w:val="1"/>
    <w:qFormat/>
    <w:rsid w:val="00044DD0"/>
    <w:pPr>
      <w:spacing w:after="0" w:line="240" w:lineRule="auto"/>
    </w:pPr>
  </w:style>
  <w:style w:type="character" w:styleId="Strong">
    <w:name w:val="Strong"/>
    <w:basedOn w:val="DefaultParagraphFont"/>
    <w:uiPriority w:val="22"/>
    <w:qFormat/>
    <w:rsid w:val="00044DD0"/>
    <w:rPr>
      <w:b/>
      <w:bCs/>
    </w:rPr>
  </w:style>
  <w:style w:type="character" w:styleId="SubtleEmphasis">
    <w:name w:val="Subtle Emphasis"/>
    <w:basedOn w:val="DefaultParagraphFont"/>
    <w:uiPriority w:val="19"/>
    <w:qFormat/>
    <w:rsid w:val="00044DD0"/>
    <w:rPr>
      <w:i/>
      <w:iCs/>
      <w:color w:val="404040" w:themeColor="text1" w:themeTint="BF"/>
    </w:rPr>
  </w:style>
  <w:style w:type="character" w:styleId="SubtleReference">
    <w:name w:val="Subtle Reference"/>
    <w:basedOn w:val="DefaultParagraphFont"/>
    <w:uiPriority w:val="31"/>
    <w:qFormat/>
    <w:rsid w:val="00044DD0"/>
    <w:rPr>
      <w:smallCaps/>
      <w:color w:val="5A5A5A" w:themeColor="text1" w:themeTint="A5"/>
    </w:rPr>
  </w:style>
  <w:style w:type="paragraph" w:styleId="TOCHeading">
    <w:name w:val="TOC Heading"/>
    <w:basedOn w:val="Heading1"/>
    <w:next w:val="Normal"/>
    <w:uiPriority w:val="39"/>
    <w:semiHidden/>
    <w:unhideWhenUsed/>
    <w:qFormat/>
    <w:rsid w:val="00044DD0"/>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1664</Words>
  <Characters>9485</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Bailey</dc:creator>
  <cp:keywords/>
  <dc:description/>
  <cp:lastModifiedBy>Gill Muncaster (JEPU)</cp:lastModifiedBy>
  <cp:revision>2</cp:revision>
  <dcterms:created xsi:type="dcterms:W3CDTF">2026-09-22T14:32:00Z</dcterms:created>
  <dcterms:modified xsi:type="dcterms:W3CDTF">2026-09-22T14:32:00Z</dcterms:modified>
</cp:coreProperties>
</file>