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6082"/>
          <w:sz w:val="20"/>
        </w:rPr>
        <w:t>SUFFOLK SME BUSINESS CONTINUITY TOOLKIT</w:t>
      </w:r>
    </w:p>
    <w:p>
      <w:pPr>
        <w:pStyle w:val="Title"/>
        <w:jc w:val="center"/>
      </w:pPr>
      <w:r>
        <w:t>Business Continuity Implementation Checklist</w:t>
      </w:r>
    </w:p>
    <w:p>
      <w:pPr>
        <w:jc w:val="center"/>
      </w:pPr>
      <w:r>
        <w:rPr>
          <w:i/>
          <w:color w:val="666666"/>
          <w:sz w:val="24"/>
        </w:rPr>
        <w:t>Practical actions, evidence and improvement tracking</w:t>
      </w:r>
    </w:p>
    <w:tbl>
      <w:tblPr>
        <w:tblStyle w:val="TableGrid"/>
        <w:tblW w:type="auto" w:w="0"/>
        <w:jc w:val="center"/>
        <w:tblLayout w:type="autofit"/>
        <w:tblLook w:firstColumn="1" w:firstRow="1" w:lastColumn="0" w:lastRow="0" w:noHBand="0" w:noVBand="1" w:val="04A0"/>
      </w:tblPr>
      <w:tblGrid>
        <w:gridCol w:w="3408"/>
        <w:gridCol w:w="3408"/>
        <w:gridCol w:w="3408"/>
      </w:tblGrid>
      <w:tr>
        <w:trPr>
          <w:tblHeader w:val="true"/>
        </w:trPr>
        <w:tc>
          <w:tcPr>
            <w:tcW w:type="dxa" w:w="3408"/>
            <w:shd w:fill="156082"/>
            <w:tcMar>
              <w:top w:w="100" w:type="dxa"/>
              <w:start w:w="100" w:type="dxa"/>
              <w:bottom w:w="100" w:type="dxa"/>
              <w:end w:w="100" w:type="dxa"/>
            </w:tcMar>
          </w:tcPr>
          <w:p>
            <w:pPr>
              <w:jc w:val="center"/>
            </w:pPr>
            <w:r>
              <w:rPr>
                <w:b/>
                <w:color w:val="FFFFFF"/>
              </w:rPr>
              <w:t>Business / organisation</w:t>
            </w:r>
          </w:p>
        </w:tc>
        <w:tc>
          <w:tcPr>
            <w:tcW w:type="dxa" w:w="3408"/>
            <w:shd w:fill="156082"/>
            <w:tcMar>
              <w:top w:w="100" w:type="dxa"/>
              <w:start w:w="100" w:type="dxa"/>
              <w:bottom w:w="100" w:type="dxa"/>
              <w:end w:w="100" w:type="dxa"/>
            </w:tcMar>
          </w:tcPr>
          <w:p>
            <w:pPr>
              <w:jc w:val="center"/>
            </w:pPr>
            <w:r>
              <w:rPr>
                <w:b/>
                <w:color w:val="FFFFFF"/>
              </w:rPr>
              <w:t>Document owner</w:t>
            </w:r>
          </w:p>
        </w:tc>
        <w:tc>
          <w:tcPr>
            <w:tcW w:type="dxa" w:w="3408"/>
            <w:shd w:fill="156082"/>
            <w:tcMar>
              <w:top w:w="100" w:type="dxa"/>
              <w:start w:w="100" w:type="dxa"/>
              <w:bottom w:w="100" w:type="dxa"/>
              <w:end w:w="100" w:type="dxa"/>
            </w:tcMar>
          </w:tcPr>
          <w:p>
            <w:pPr>
              <w:jc w:val="center"/>
            </w:pPr>
            <w:r>
              <w:rPr>
                <w:b/>
                <w:color w:val="FFFFFF"/>
              </w:rPr>
              <w:t>Approved by</w:t>
            </w:r>
          </w:p>
        </w:tc>
      </w:tr>
      <w:tr>
        <w:tc>
          <w:tcPr>
            <w:tcW w:type="dxa" w:w="3408"/>
            <w:tcMar>
              <w:top w:w="100" w:type="dxa"/>
              <w:start w:w="100" w:type="dxa"/>
              <w:bottom w:w="100" w:type="dxa"/>
              <w:end w:w="100" w:type="dxa"/>
            </w:tcMar>
            <w:vAlign w:val="center"/>
          </w:tcPr>
          <w:p>
            <w:r>
              <w:t>[Complete]</w:t>
            </w:r>
          </w:p>
        </w:tc>
        <w:tc>
          <w:tcPr>
            <w:tcW w:type="dxa" w:w="3408"/>
            <w:tcMar>
              <w:top w:w="100" w:type="dxa"/>
              <w:start w:w="100" w:type="dxa"/>
              <w:bottom w:w="100" w:type="dxa"/>
              <w:end w:w="100" w:type="dxa"/>
            </w:tcMar>
            <w:vAlign w:val="center"/>
          </w:tcPr>
          <w:p>
            <w:r>
              <w:t>[Complete]</w:t>
            </w:r>
          </w:p>
        </w:tc>
        <w:tc>
          <w:tcPr>
            <w:tcW w:type="dxa" w:w="3408"/>
            <w:tcMar>
              <w:top w:w="100" w:type="dxa"/>
              <w:start w:w="100" w:type="dxa"/>
              <w:bottom w:w="100" w:type="dxa"/>
              <w:end w:w="100" w:type="dxa"/>
            </w:tcMar>
            <w:vAlign w:val="center"/>
          </w:tcPr>
          <w:p>
            <w:r>
              <w:t>[Complete]</w:t>
            </w:r>
          </w:p>
        </w:tc>
      </w:tr>
      <w:tr>
        <w:tc>
          <w:tcPr>
            <w:tcW w:type="dxa" w:w="3408"/>
            <w:tcMar>
              <w:top w:w="100" w:type="dxa"/>
              <w:start w:w="100" w:type="dxa"/>
              <w:bottom w:w="100" w:type="dxa"/>
              <w:end w:w="100" w:type="dxa"/>
            </w:tcMar>
            <w:vAlign w:val="center"/>
            <w:shd w:fill="F3F7FA"/>
          </w:tcPr>
          <w:p>
            <w:r>
              <w:t>Version: [Complete]</w:t>
            </w:r>
          </w:p>
        </w:tc>
        <w:tc>
          <w:tcPr>
            <w:tcW w:type="dxa" w:w="3408"/>
            <w:tcMar>
              <w:top w:w="100" w:type="dxa"/>
              <w:start w:w="100" w:type="dxa"/>
              <w:bottom w:w="100" w:type="dxa"/>
              <w:end w:w="100" w:type="dxa"/>
            </w:tcMar>
            <w:vAlign w:val="center"/>
            <w:shd w:fill="F3F7FA"/>
          </w:tcPr>
          <w:p>
            <w:r>
              <w:t>Approval date: [Complete]</w:t>
            </w:r>
          </w:p>
        </w:tc>
        <w:tc>
          <w:tcPr>
            <w:tcW w:type="dxa" w:w="3408"/>
            <w:tcMar>
              <w:top w:w="100" w:type="dxa"/>
              <w:start w:w="100" w:type="dxa"/>
              <w:bottom w:w="100" w:type="dxa"/>
              <w:end w:w="100" w:type="dxa"/>
            </w:tcMar>
            <w:vAlign w:val="center"/>
            <w:shd w:fill="F3F7FA"/>
          </w:tcPr>
          <w:p>
            <w:r>
              <w:t>Next review: [Complete]</w:t>
            </w:r>
          </w:p>
        </w:tc>
      </w:tr>
    </w:tbl>
    <w:p>
      <w:pPr>
        <w:spacing w:after="20"/>
      </w:pPr>
    </w:p>
    <w:tbl>
      <w:tblPr>
        <w:tblW w:type="auto" w:w="0"/>
        <w:jc w:val="center"/>
        <w:tblLayout w:type="autofit"/>
        <w:tblLook w:firstColumn="1" w:firstRow="1" w:lastColumn="0" w:lastRow="0" w:noHBand="0" w:noVBand="1" w:val="04A0"/>
      </w:tblPr>
      <w:tblGrid>
        <w:gridCol w:w="10224"/>
      </w:tblGrid>
      <w:tr>
        <w:tc>
          <w:tcPr>
            <w:tcW w:type="dxa" w:w="10224"/>
            <w:shd w:fill="156082"/>
            <w:tcMar>
              <w:top w:w="140" w:type="dxa"/>
              <w:start w:w="160" w:type="dxa"/>
              <w:bottom w:w="140" w:type="dxa"/>
              <w:end w:w="160" w:type="dxa"/>
            </w:tcMar>
            <w:vAlign w:val="center"/>
          </w:tcPr>
          <w:p>
            <w:pPr>
              <w:jc w:val="center"/>
            </w:pPr>
            <w:r>
              <w:rPr>
                <w:b/>
                <w:color w:val="FFFFFF"/>
              </w:rPr>
              <w:t>Work in stages. Prioritise actions that protect people and support essential products and services.</w:t>
            </w:r>
          </w:p>
        </w:tc>
      </w:tr>
    </w:tbl>
    <w:p>
      <w:pPr>
        <w:spacing w:after="0"/>
      </w:pPr>
    </w:p>
    <w:tbl>
      <w:tblPr>
        <w:tblW w:type="auto" w:w="0"/>
        <w:tblLook w:firstColumn="1" w:firstRow="1" w:lastColumn="0" w:lastRow="0" w:noHBand="0" w:noVBand="1" w:val="04A0"/>
      </w:tblPr>
      <w:tblGrid>
        <w:gridCol w:w="10224"/>
      </w:tblGrid>
      <w:tr>
        <w:tc>
          <w:tcPr>
            <w:tcW w:type="dxa" w:w="10224"/>
            <w:shd w:fill="FFF2CC"/>
            <w:tcMar>
              <w:top w:w="120" w:type="dxa"/>
              <w:start w:w="150" w:type="dxa"/>
              <w:bottom w:w="120" w:type="dxa"/>
              <w:end w:w="150" w:type="dxa"/>
            </w:tcMar>
          </w:tcPr>
          <w:p>
            <w:r>
              <w:rPr>
                <w:b/>
                <w:color w:val="1F1F1F"/>
              </w:rPr>
              <w:t>Important: This toolkit provides general business continuity guidance. Each organisation remains responsible for its own legal, regulatory, contractual, insurance, information security, health and safety and sector-specific requirements. Completion does not guarantee continuity or create an incident response, plan approval or operational support obligation for Suffolk County Council or the Joint Emergency Planning Unit. Emergency services and life-safety instructions take priority.</w:t>
            </w:r>
          </w:p>
        </w:tc>
      </w:tr>
    </w:tbl>
    <w:p>
      <w:pPr>
        <w:pStyle w:val="Heading1"/>
      </w:pPr>
      <w:r>
        <w:t>Priority action tracker</w:t>
      </w:r>
    </w:p>
    <w:tbl>
      <w:tblPr>
        <w:tblStyle w:val="TableGrid"/>
        <w:tblW w:type="auto" w:w="0"/>
        <w:jc w:val="center"/>
        <w:tblLayout w:type="autofit"/>
        <w:tblLook w:firstColumn="1" w:firstRow="1" w:lastColumn="0" w:lastRow="0" w:noHBand="0" w:noVBand="1" w:val="04A0"/>
      </w:tblPr>
      <w:tblGrid>
        <w:gridCol w:w="2045"/>
        <w:gridCol w:w="2045"/>
        <w:gridCol w:w="2045"/>
        <w:gridCol w:w="2045"/>
        <w:gridCol w:w="2045"/>
      </w:tblGrid>
      <w:tr>
        <w:trPr>
          <w:tblHeader w:val="true"/>
        </w:trPr>
        <w:tc>
          <w:tcPr>
            <w:tcW w:type="dxa" w:w="2045"/>
            <w:shd w:fill="156082"/>
            <w:tcMar>
              <w:top w:w="100" w:type="dxa"/>
              <w:start w:w="100" w:type="dxa"/>
              <w:bottom w:w="100" w:type="dxa"/>
              <w:end w:w="100" w:type="dxa"/>
            </w:tcMar>
          </w:tcPr>
          <w:p>
            <w:pPr>
              <w:jc w:val="center"/>
            </w:pPr>
            <w:r>
              <w:rPr>
                <w:b/>
                <w:color w:val="FFFFFF"/>
              </w:rPr>
              <w:t>Action</w:t>
            </w:r>
          </w:p>
        </w:tc>
        <w:tc>
          <w:tcPr>
            <w:tcW w:type="dxa" w:w="2045"/>
            <w:shd w:fill="156082"/>
            <w:tcMar>
              <w:top w:w="100" w:type="dxa"/>
              <w:start w:w="100" w:type="dxa"/>
              <w:bottom w:w="100" w:type="dxa"/>
              <w:end w:w="100" w:type="dxa"/>
            </w:tcMar>
          </w:tcPr>
          <w:p>
            <w:pPr>
              <w:jc w:val="center"/>
            </w:pPr>
            <w:r>
              <w:rPr>
                <w:b/>
                <w:color w:val="FFFFFF"/>
              </w:rPr>
              <w:t>Priority</w:t>
            </w:r>
          </w:p>
        </w:tc>
        <w:tc>
          <w:tcPr>
            <w:tcW w:type="dxa" w:w="2045"/>
            <w:shd w:fill="156082"/>
            <w:tcMar>
              <w:top w:w="100" w:type="dxa"/>
              <w:start w:w="100" w:type="dxa"/>
              <w:bottom w:w="100" w:type="dxa"/>
              <w:end w:w="100" w:type="dxa"/>
            </w:tcMar>
          </w:tcPr>
          <w:p>
            <w:pPr>
              <w:jc w:val="center"/>
            </w:pPr>
            <w:r>
              <w:rPr>
                <w:b/>
                <w:color w:val="FFFFFF"/>
              </w:rPr>
              <w:t>Owner</w:t>
            </w:r>
          </w:p>
        </w:tc>
        <w:tc>
          <w:tcPr>
            <w:tcW w:type="dxa" w:w="2045"/>
            <w:shd w:fill="156082"/>
            <w:tcMar>
              <w:top w:w="100" w:type="dxa"/>
              <w:start w:w="100" w:type="dxa"/>
              <w:bottom w:w="100" w:type="dxa"/>
              <w:end w:w="100" w:type="dxa"/>
            </w:tcMar>
          </w:tcPr>
          <w:p>
            <w:pPr>
              <w:jc w:val="center"/>
            </w:pPr>
            <w:r>
              <w:rPr>
                <w:b/>
                <w:color w:val="FFFFFF"/>
              </w:rPr>
              <w:t>Target date</w:t>
            </w:r>
          </w:p>
        </w:tc>
        <w:tc>
          <w:tcPr>
            <w:tcW w:type="dxa" w:w="2045"/>
            <w:shd w:fill="156082"/>
            <w:tcMar>
              <w:top w:w="100" w:type="dxa"/>
              <w:start w:w="100" w:type="dxa"/>
              <w:bottom w:w="100" w:type="dxa"/>
              <w:end w:w="100" w:type="dxa"/>
            </w:tcMar>
          </w:tcPr>
          <w:p>
            <w:pPr>
              <w:jc w:val="center"/>
            </w:pPr>
            <w:r>
              <w:rPr>
                <w:b/>
                <w:color w:val="FFFFFF"/>
              </w:rPr>
              <w:t>Status / evidence</w:t>
            </w:r>
          </w:p>
        </w:tc>
      </w:tr>
      <w:tr>
        <w:tc>
          <w:tcPr>
            <w:tcW w:type="dxa" w:w="2045"/>
            <w:tcMar>
              <w:top w:w="100" w:type="dxa"/>
              <w:start w:w="100" w:type="dxa"/>
              <w:bottom w:w="100" w:type="dxa"/>
              <w:end w:w="100" w:type="dxa"/>
            </w:tcMar>
            <w:vAlign w:val="center"/>
          </w:tcPr>
          <w:p>
            <w:r>
              <w:t>[Complete]</w:t>
            </w:r>
          </w:p>
        </w:tc>
        <w:tc>
          <w:tcPr>
            <w:tcW w:type="dxa" w:w="2045"/>
            <w:tcMar>
              <w:top w:w="100" w:type="dxa"/>
              <w:start w:w="100" w:type="dxa"/>
              <w:bottom w:w="100" w:type="dxa"/>
              <w:end w:w="100" w:type="dxa"/>
            </w:tcMar>
            <w:vAlign w:val="center"/>
          </w:tcPr>
          <w:p>
            <w:r>
              <w:t>[Now / Next / Later]</w:t>
            </w:r>
          </w:p>
        </w:tc>
        <w:tc>
          <w:tcPr>
            <w:tcW w:type="dxa" w:w="2045"/>
            <w:tcMar>
              <w:top w:w="100" w:type="dxa"/>
              <w:start w:w="100" w:type="dxa"/>
              <w:bottom w:w="100" w:type="dxa"/>
              <w:end w:w="100" w:type="dxa"/>
            </w:tcMar>
            <w:vAlign w:val="center"/>
          </w:tcPr>
          <w:p>
            <w:r>
              <w:t>[Complete]</w:t>
            </w:r>
          </w:p>
        </w:tc>
        <w:tc>
          <w:tcPr>
            <w:tcW w:type="dxa" w:w="2045"/>
            <w:tcMar>
              <w:top w:w="100" w:type="dxa"/>
              <w:start w:w="100" w:type="dxa"/>
              <w:bottom w:w="100" w:type="dxa"/>
              <w:end w:w="100" w:type="dxa"/>
            </w:tcMar>
            <w:vAlign w:val="center"/>
          </w:tcPr>
          <w:p>
            <w:r>
              <w:t>[Complete]</w:t>
            </w:r>
          </w:p>
        </w:tc>
        <w:tc>
          <w:tcPr>
            <w:tcW w:type="dxa" w:w="2045"/>
            <w:tcMar>
              <w:top w:w="100" w:type="dxa"/>
              <w:start w:w="100" w:type="dxa"/>
              <w:bottom w:w="100" w:type="dxa"/>
              <w:end w:w="100" w:type="dxa"/>
            </w:tcMar>
            <w:vAlign w:val="center"/>
          </w:tcPr>
          <w:p>
            <w:r>
              <w:t>[Complete]</w:t>
            </w:r>
          </w:p>
        </w:tc>
      </w:tr>
      <w:tr>
        <w:tc>
          <w:tcPr>
            <w:tcW w:type="dxa" w:w="2045"/>
            <w:tcMar>
              <w:top w:w="100" w:type="dxa"/>
              <w:start w:w="100" w:type="dxa"/>
              <w:bottom w:w="100" w:type="dxa"/>
              <w:end w:w="100" w:type="dxa"/>
            </w:tcMar>
            <w:vAlign w:val="center"/>
            <w:shd w:fill="F3F7FA"/>
          </w:tcPr>
          <w:p>
            <w:r>
              <w:t>[Complete]</w:t>
            </w:r>
          </w:p>
        </w:tc>
        <w:tc>
          <w:tcPr>
            <w:tcW w:type="dxa" w:w="2045"/>
            <w:tcMar>
              <w:top w:w="100" w:type="dxa"/>
              <w:start w:w="100" w:type="dxa"/>
              <w:bottom w:w="100" w:type="dxa"/>
              <w:end w:w="100" w:type="dxa"/>
            </w:tcMar>
            <w:vAlign w:val="center"/>
            <w:shd w:fill="F3F7FA"/>
          </w:tcPr>
          <w:p>
            <w:r>
              <w:t>[Now / Next / Later]</w:t>
            </w:r>
          </w:p>
        </w:tc>
        <w:tc>
          <w:tcPr>
            <w:tcW w:type="dxa" w:w="2045"/>
            <w:tcMar>
              <w:top w:w="100" w:type="dxa"/>
              <w:start w:w="100" w:type="dxa"/>
              <w:bottom w:w="100" w:type="dxa"/>
              <w:end w:w="100" w:type="dxa"/>
            </w:tcMar>
            <w:vAlign w:val="center"/>
            <w:shd w:fill="F3F7FA"/>
          </w:tcPr>
          <w:p>
            <w:r>
              <w:t>[Complete]</w:t>
            </w:r>
          </w:p>
        </w:tc>
        <w:tc>
          <w:tcPr>
            <w:tcW w:type="dxa" w:w="2045"/>
            <w:tcMar>
              <w:top w:w="100" w:type="dxa"/>
              <w:start w:w="100" w:type="dxa"/>
              <w:bottom w:w="100" w:type="dxa"/>
              <w:end w:w="100" w:type="dxa"/>
            </w:tcMar>
            <w:vAlign w:val="center"/>
            <w:shd w:fill="F3F7FA"/>
          </w:tcPr>
          <w:p>
            <w:r>
              <w:t>[Complete]</w:t>
            </w:r>
          </w:p>
        </w:tc>
        <w:tc>
          <w:tcPr>
            <w:tcW w:type="dxa" w:w="2045"/>
            <w:tcMar>
              <w:top w:w="100" w:type="dxa"/>
              <w:start w:w="100" w:type="dxa"/>
              <w:bottom w:w="100" w:type="dxa"/>
              <w:end w:w="100" w:type="dxa"/>
            </w:tcMar>
            <w:vAlign w:val="center"/>
            <w:shd w:fill="F3F7FA"/>
          </w:tcPr>
          <w:p>
            <w:r>
              <w:t>[Complete]</w:t>
            </w:r>
          </w:p>
        </w:tc>
      </w:tr>
      <w:tr>
        <w:tc>
          <w:tcPr>
            <w:tcW w:type="dxa" w:w="2045"/>
            <w:tcMar>
              <w:top w:w="100" w:type="dxa"/>
              <w:start w:w="100" w:type="dxa"/>
              <w:bottom w:w="100" w:type="dxa"/>
              <w:end w:w="100" w:type="dxa"/>
            </w:tcMar>
            <w:vAlign w:val="center"/>
          </w:tcPr>
          <w:p>
            <w:r>
              <w:t>[Complete]</w:t>
            </w:r>
          </w:p>
        </w:tc>
        <w:tc>
          <w:tcPr>
            <w:tcW w:type="dxa" w:w="2045"/>
            <w:tcMar>
              <w:top w:w="100" w:type="dxa"/>
              <w:start w:w="100" w:type="dxa"/>
              <w:bottom w:w="100" w:type="dxa"/>
              <w:end w:w="100" w:type="dxa"/>
            </w:tcMar>
            <w:vAlign w:val="center"/>
          </w:tcPr>
          <w:p>
            <w:r>
              <w:t>[Now / Next / Later]</w:t>
            </w:r>
          </w:p>
        </w:tc>
        <w:tc>
          <w:tcPr>
            <w:tcW w:type="dxa" w:w="2045"/>
            <w:tcMar>
              <w:top w:w="100" w:type="dxa"/>
              <w:start w:w="100" w:type="dxa"/>
              <w:bottom w:w="100" w:type="dxa"/>
              <w:end w:w="100" w:type="dxa"/>
            </w:tcMar>
            <w:vAlign w:val="center"/>
          </w:tcPr>
          <w:p>
            <w:r>
              <w:t>[Complete]</w:t>
            </w:r>
          </w:p>
        </w:tc>
        <w:tc>
          <w:tcPr>
            <w:tcW w:type="dxa" w:w="2045"/>
            <w:tcMar>
              <w:top w:w="100" w:type="dxa"/>
              <w:start w:w="100" w:type="dxa"/>
              <w:bottom w:w="100" w:type="dxa"/>
              <w:end w:w="100" w:type="dxa"/>
            </w:tcMar>
            <w:vAlign w:val="center"/>
          </w:tcPr>
          <w:p>
            <w:r>
              <w:t>[Complete]</w:t>
            </w:r>
          </w:p>
        </w:tc>
        <w:tc>
          <w:tcPr>
            <w:tcW w:type="dxa" w:w="2045"/>
            <w:tcMar>
              <w:top w:w="100" w:type="dxa"/>
              <w:start w:w="100" w:type="dxa"/>
              <w:bottom w:w="100" w:type="dxa"/>
              <w:end w:w="100" w:type="dxa"/>
            </w:tcMar>
            <w:vAlign w:val="center"/>
          </w:tcPr>
          <w:p>
            <w:r>
              <w:t>[Complete]</w:t>
            </w:r>
          </w:p>
        </w:tc>
      </w:tr>
      <w:tr>
        <w:tc>
          <w:tcPr>
            <w:tcW w:type="dxa" w:w="2045"/>
            <w:tcMar>
              <w:top w:w="100" w:type="dxa"/>
              <w:start w:w="100" w:type="dxa"/>
              <w:bottom w:w="100" w:type="dxa"/>
              <w:end w:w="100" w:type="dxa"/>
            </w:tcMar>
            <w:vAlign w:val="center"/>
            <w:shd w:fill="F3F7FA"/>
          </w:tcPr>
          <w:p>
            <w:r>
              <w:t>[Complete]</w:t>
            </w:r>
          </w:p>
        </w:tc>
        <w:tc>
          <w:tcPr>
            <w:tcW w:type="dxa" w:w="2045"/>
            <w:tcMar>
              <w:top w:w="100" w:type="dxa"/>
              <w:start w:w="100" w:type="dxa"/>
              <w:bottom w:w="100" w:type="dxa"/>
              <w:end w:w="100" w:type="dxa"/>
            </w:tcMar>
            <w:vAlign w:val="center"/>
            <w:shd w:fill="F3F7FA"/>
          </w:tcPr>
          <w:p>
            <w:r>
              <w:t>[Now / Next / Later]</w:t>
            </w:r>
          </w:p>
        </w:tc>
        <w:tc>
          <w:tcPr>
            <w:tcW w:type="dxa" w:w="2045"/>
            <w:tcMar>
              <w:top w:w="100" w:type="dxa"/>
              <w:start w:w="100" w:type="dxa"/>
              <w:bottom w:w="100" w:type="dxa"/>
              <w:end w:w="100" w:type="dxa"/>
            </w:tcMar>
            <w:vAlign w:val="center"/>
            <w:shd w:fill="F3F7FA"/>
          </w:tcPr>
          <w:p>
            <w:r>
              <w:t>[Complete]</w:t>
            </w:r>
          </w:p>
        </w:tc>
        <w:tc>
          <w:tcPr>
            <w:tcW w:type="dxa" w:w="2045"/>
            <w:tcMar>
              <w:top w:w="100" w:type="dxa"/>
              <w:start w:w="100" w:type="dxa"/>
              <w:bottom w:w="100" w:type="dxa"/>
              <w:end w:w="100" w:type="dxa"/>
            </w:tcMar>
            <w:vAlign w:val="center"/>
            <w:shd w:fill="F3F7FA"/>
          </w:tcPr>
          <w:p>
            <w:r>
              <w:t>[Complete]</w:t>
            </w:r>
          </w:p>
        </w:tc>
        <w:tc>
          <w:tcPr>
            <w:tcW w:type="dxa" w:w="2045"/>
            <w:tcMar>
              <w:top w:w="100" w:type="dxa"/>
              <w:start w:w="100" w:type="dxa"/>
              <w:bottom w:w="100" w:type="dxa"/>
              <w:end w:w="100" w:type="dxa"/>
            </w:tcMar>
            <w:vAlign w:val="center"/>
            <w:shd w:fill="F3F7FA"/>
          </w:tcPr>
          <w:p>
            <w:r>
              <w:t>[Complete]</w:t>
            </w:r>
          </w:p>
        </w:tc>
      </w:tr>
      <w:tr>
        <w:tc>
          <w:tcPr>
            <w:tcW w:type="dxa" w:w="2045"/>
            <w:tcMar>
              <w:top w:w="100" w:type="dxa"/>
              <w:start w:w="100" w:type="dxa"/>
              <w:bottom w:w="100" w:type="dxa"/>
              <w:end w:w="100" w:type="dxa"/>
            </w:tcMar>
            <w:vAlign w:val="center"/>
          </w:tcPr>
          <w:p>
            <w:r>
              <w:t>[Complete]</w:t>
            </w:r>
          </w:p>
        </w:tc>
        <w:tc>
          <w:tcPr>
            <w:tcW w:type="dxa" w:w="2045"/>
            <w:tcMar>
              <w:top w:w="100" w:type="dxa"/>
              <w:start w:w="100" w:type="dxa"/>
              <w:bottom w:w="100" w:type="dxa"/>
              <w:end w:w="100" w:type="dxa"/>
            </w:tcMar>
            <w:vAlign w:val="center"/>
          </w:tcPr>
          <w:p>
            <w:r>
              <w:t>[Now / Next / Later]</w:t>
            </w:r>
          </w:p>
        </w:tc>
        <w:tc>
          <w:tcPr>
            <w:tcW w:type="dxa" w:w="2045"/>
            <w:tcMar>
              <w:top w:w="100" w:type="dxa"/>
              <w:start w:w="100" w:type="dxa"/>
              <w:bottom w:w="100" w:type="dxa"/>
              <w:end w:w="100" w:type="dxa"/>
            </w:tcMar>
            <w:vAlign w:val="center"/>
          </w:tcPr>
          <w:p>
            <w:r>
              <w:t>[Complete]</w:t>
            </w:r>
          </w:p>
        </w:tc>
        <w:tc>
          <w:tcPr>
            <w:tcW w:type="dxa" w:w="2045"/>
            <w:tcMar>
              <w:top w:w="100" w:type="dxa"/>
              <w:start w:w="100" w:type="dxa"/>
              <w:bottom w:w="100" w:type="dxa"/>
              <w:end w:w="100" w:type="dxa"/>
            </w:tcMar>
            <w:vAlign w:val="center"/>
          </w:tcPr>
          <w:p>
            <w:r>
              <w:t>[Complete]</w:t>
            </w:r>
          </w:p>
        </w:tc>
        <w:tc>
          <w:tcPr>
            <w:tcW w:type="dxa" w:w="2045"/>
            <w:tcMar>
              <w:top w:w="100" w:type="dxa"/>
              <w:start w:w="100" w:type="dxa"/>
              <w:bottom w:w="100" w:type="dxa"/>
              <w:end w:w="100" w:type="dxa"/>
            </w:tcMar>
            <w:vAlign w:val="center"/>
          </w:tcPr>
          <w:p>
            <w:r>
              <w:t>[Complete]</w:t>
            </w:r>
          </w:p>
        </w:tc>
      </w:tr>
      <w:tr>
        <w:tc>
          <w:tcPr>
            <w:tcW w:type="dxa" w:w="2045"/>
            <w:tcMar>
              <w:top w:w="100" w:type="dxa"/>
              <w:start w:w="100" w:type="dxa"/>
              <w:bottom w:w="100" w:type="dxa"/>
              <w:end w:w="100" w:type="dxa"/>
            </w:tcMar>
            <w:vAlign w:val="center"/>
            <w:shd w:fill="F3F7FA"/>
          </w:tcPr>
          <w:p>
            <w:r>
              <w:t>[Complete]</w:t>
            </w:r>
          </w:p>
        </w:tc>
        <w:tc>
          <w:tcPr>
            <w:tcW w:type="dxa" w:w="2045"/>
            <w:tcMar>
              <w:top w:w="100" w:type="dxa"/>
              <w:start w:w="100" w:type="dxa"/>
              <w:bottom w:w="100" w:type="dxa"/>
              <w:end w:w="100" w:type="dxa"/>
            </w:tcMar>
            <w:vAlign w:val="center"/>
            <w:shd w:fill="F3F7FA"/>
          </w:tcPr>
          <w:p>
            <w:r>
              <w:t>[Now / Next / Later]</w:t>
            </w:r>
          </w:p>
        </w:tc>
        <w:tc>
          <w:tcPr>
            <w:tcW w:type="dxa" w:w="2045"/>
            <w:tcMar>
              <w:top w:w="100" w:type="dxa"/>
              <w:start w:w="100" w:type="dxa"/>
              <w:bottom w:w="100" w:type="dxa"/>
              <w:end w:w="100" w:type="dxa"/>
            </w:tcMar>
            <w:vAlign w:val="center"/>
            <w:shd w:fill="F3F7FA"/>
          </w:tcPr>
          <w:p>
            <w:r>
              <w:t>[Complete]</w:t>
            </w:r>
          </w:p>
        </w:tc>
        <w:tc>
          <w:tcPr>
            <w:tcW w:type="dxa" w:w="2045"/>
            <w:tcMar>
              <w:top w:w="100" w:type="dxa"/>
              <w:start w:w="100" w:type="dxa"/>
              <w:bottom w:w="100" w:type="dxa"/>
              <w:end w:w="100" w:type="dxa"/>
            </w:tcMar>
            <w:vAlign w:val="center"/>
            <w:shd w:fill="F3F7FA"/>
          </w:tcPr>
          <w:p>
            <w:r>
              <w:t>[Complete]</w:t>
            </w:r>
          </w:p>
        </w:tc>
        <w:tc>
          <w:tcPr>
            <w:tcW w:type="dxa" w:w="2045"/>
            <w:tcMar>
              <w:top w:w="100" w:type="dxa"/>
              <w:start w:w="100" w:type="dxa"/>
              <w:bottom w:w="100" w:type="dxa"/>
              <w:end w:w="100" w:type="dxa"/>
            </w:tcMar>
            <w:vAlign w:val="center"/>
            <w:shd w:fill="F3F7FA"/>
          </w:tcPr>
          <w:p>
            <w:r>
              <w:t>[Complete]</w:t>
            </w:r>
          </w:p>
        </w:tc>
      </w:tr>
      <w:tr>
        <w:tc>
          <w:tcPr>
            <w:tcW w:type="dxa" w:w="2045"/>
            <w:tcMar>
              <w:top w:w="100" w:type="dxa"/>
              <w:start w:w="100" w:type="dxa"/>
              <w:bottom w:w="100" w:type="dxa"/>
              <w:end w:w="100" w:type="dxa"/>
            </w:tcMar>
            <w:vAlign w:val="center"/>
          </w:tcPr>
          <w:p>
            <w:r>
              <w:t>[Complete]</w:t>
            </w:r>
          </w:p>
        </w:tc>
        <w:tc>
          <w:tcPr>
            <w:tcW w:type="dxa" w:w="2045"/>
            <w:tcMar>
              <w:top w:w="100" w:type="dxa"/>
              <w:start w:w="100" w:type="dxa"/>
              <w:bottom w:w="100" w:type="dxa"/>
              <w:end w:w="100" w:type="dxa"/>
            </w:tcMar>
            <w:vAlign w:val="center"/>
          </w:tcPr>
          <w:p>
            <w:r>
              <w:t>[Now / Next / Later]</w:t>
            </w:r>
          </w:p>
        </w:tc>
        <w:tc>
          <w:tcPr>
            <w:tcW w:type="dxa" w:w="2045"/>
            <w:tcMar>
              <w:top w:w="100" w:type="dxa"/>
              <w:start w:w="100" w:type="dxa"/>
              <w:bottom w:w="100" w:type="dxa"/>
              <w:end w:w="100" w:type="dxa"/>
            </w:tcMar>
            <w:vAlign w:val="center"/>
          </w:tcPr>
          <w:p>
            <w:r>
              <w:t>[Complete]</w:t>
            </w:r>
          </w:p>
        </w:tc>
        <w:tc>
          <w:tcPr>
            <w:tcW w:type="dxa" w:w="2045"/>
            <w:tcMar>
              <w:top w:w="100" w:type="dxa"/>
              <w:start w:w="100" w:type="dxa"/>
              <w:bottom w:w="100" w:type="dxa"/>
              <w:end w:w="100" w:type="dxa"/>
            </w:tcMar>
            <w:vAlign w:val="center"/>
          </w:tcPr>
          <w:p>
            <w:r>
              <w:t>[Complete]</w:t>
            </w:r>
          </w:p>
        </w:tc>
        <w:tc>
          <w:tcPr>
            <w:tcW w:type="dxa" w:w="2045"/>
            <w:tcMar>
              <w:top w:w="100" w:type="dxa"/>
              <w:start w:w="100" w:type="dxa"/>
              <w:bottom w:w="100" w:type="dxa"/>
              <w:end w:w="100" w:type="dxa"/>
            </w:tcMar>
            <w:vAlign w:val="center"/>
          </w:tcPr>
          <w:p>
            <w:r>
              <w:t>[Complete]</w:t>
            </w:r>
          </w:p>
        </w:tc>
      </w:tr>
      <w:tr>
        <w:tc>
          <w:tcPr>
            <w:tcW w:type="dxa" w:w="2045"/>
            <w:tcMar>
              <w:top w:w="100" w:type="dxa"/>
              <w:start w:w="100" w:type="dxa"/>
              <w:bottom w:w="100" w:type="dxa"/>
              <w:end w:w="100" w:type="dxa"/>
            </w:tcMar>
            <w:vAlign w:val="center"/>
            <w:shd w:fill="F3F7FA"/>
          </w:tcPr>
          <w:p>
            <w:r>
              <w:t>[Complete]</w:t>
            </w:r>
          </w:p>
        </w:tc>
        <w:tc>
          <w:tcPr>
            <w:tcW w:type="dxa" w:w="2045"/>
            <w:tcMar>
              <w:top w:w="100" w:type="dxa"/>
              <w:start w:w="100" w:type="dxa"/>
              <w:bottom w:w="100" w:type="dxa"/>
              <w:end w:w="100" w:type="dxa"/>
            </w:tcMar>
            <w:vAlign w:val="center"/>
            <w:shd w:fill="F3F7FA"/>
          </w:tcPr>
          <w:p>
            <w:r>
              <w:t>[Now / Next / Later]</w:t>
            </w:r>
          </w:p>
        </w:tc>
        <w:tc>
          <w:tcPr>
            <w:tcW w:type="dxa" w:w="2045"/>
            <w:tcMar>
              <w:top w:w="100" w:type="dxa"/>
              <w:start w:w="100" w:type="dxa"/>
              <w:bottom w:w="100" w:type="dxa"/>
              <w:end w:w="100" w:type="dxa"/>
            </w:tcMar>
            <w:vAlign w:val="center"/>
            <w:shd w:fill="F3F7FA"/>
          </w:tcPr>
          <w:p>
            <w:r>
              <w:t>[Complete]</w:t>
            </w:r>
          </w:p>
        </w:tc>
        <w:tc>
          <w:tcPr>
            <w:tcW w:type="dxa" w:w="2045"/>
            <w:tcMar>
              <w:top w:w="100" w:type="dxa"/>
              <w:start w:w="100" w:type="dxa"/>
              <w:bottom w:w="100" w:type="dxa"/>
              <w:end w:w="100" w:type="dxa"/>
            </w:tcMar>
            <w:vAlign w:val="center"/>
            <w:shd w:fill="F3F7FA"/>
          </w:tcPr>
          <w:p>
            <w:r>
              <w:t>[Complete]</w:t>
            </w:r>
          </w:p>
        </w:tc>
        <w:tc>
          <w:tcPr>
            <w:tcW w:type="dxa" w:w="2045"/>
            <w:tcMar>
              <w:top w:w="100" w:type="dxa"/>
              <w:start w:w="100" w:type="dxa"/>
              <w:bottom w:w="100" w:type="dxa"/>
              <w:end w:w="100" w:type="dxa"/>
            </w:tcMar>
            <w:vAlign w:val="center"/>
            <w:shd w:fill="F3F7FA"/>
          </w:tcPr>
          <w:p>
            <w:r>
              <w:t>[Complete]</w:t>
            </w:r>
          </w:p>
        </w:tc>
      </w:tr>
    </w:tbl>
    <w:p>
      <w:pPr>
        <w:spacing w:after="20"/>
      </w:pPr>
    </w:p>
    <w:p>
      <w:pPr>
        <w:pStyle w:val="Heading1"/>
      </w:pPr>
      <w:r>
        <w:t>1. Leadership and ownership</w:t>
      </w:r>
    </w:p>
    <w:p>
      <w:r>
        <w:t xml:space="preserve">☐  </w:t>
      </w:r>
      <w:r>
        <w:t>Adapt and approve the policy.</w:t>
      </w:r>
    </w:p>
    <w:p>
      <w:r>
        <w:t xml:space="preserve">☐  </w:t>
      </w:r>
      <w:r>
        <w:t>Appoint a continuity lead and deputy.</w:t>
      </w:r>
    </w:p>
    <w:p>
      <w:r>
        <w:t xml:space="preserve">☐  </w:t>
      </w:r>
      <w:r>
        <w:t>Agree who can activate the plan and accept residual risks.</w:t>
      </w:r>
    </w:p>
    <w:p>
      <w:r>
        <w:t xml:space="preserve">☐  </w:t>
      </w:r>
      <w:r>
        <w:t>Set review and assurance arrangements.</w:t>
      </w:r>
    </w:p>
    <w:p>
      <w:r>
        <w:t xml:space="preserve">☐  </w:t>
      </w:r>
      <w:r>
        <w:t>Record policy exceptions and accepted gaps.</w:t>
      </w:r>
    </w:p>
    <w:p>
      <w:pPr>
        <w:pStyle w:val="Heading1"/>
      </w:pPr>
      <w:r>
        <w:t>2. Understand priorities</w:t>
      </w:r>
    </w:p>
    <w:p>
      <w:r>
        <w:t xml:space="preserve">☐  </w:t>
      </w:r>
      <w:r>
        <w:t>List main products and services.</w:t>
      </w:r>
    </w:p>
    <w:p>
      <w:r>
        <w:t xml:space="preserve">☐  </w:t>
      </w:r>
      <w:r>
        <w:t>Complete the BIA for priority activities.</w:t>
      </w:r>
    </w:p>
    <w:p>
      <w:r>
        <w:t xml:space="preserve">☐  </w:t>
      </w:r>
      <w:r>
        <w:t>Agree MTPDs, RTOs and minimum service levels.</w:t>
      </w:r>
    </w:p>
    <w:p>
      <w:r>
        <w:t xml:space="preserve">☐  </w:t>
      </w:r>
      <w:r>
        <w:t>Identify legal, regulatory, contractual, customer and reputational impacts.</w:t>
      </w:r>
    </w:p>
    <w:p>
      <w:pPr>
        <w:pStyle w:val="Heading1"/>
      </w:pPr>
      <w:r>
        <w:t>3. Dependencies and weak points</w:t>
      </w:r>
    </w:p>
    <w:p>
      <w:r>
        <w:t xml:space="preserve">☐  </w:t>
      </w:r>
      <w:r>
        <w:t>Record minimum staffing and skills.</w:t>
      </w:r>
    </w:p>
    <w:p>
      <w:r>
        <w:t xml:space="preserve">☐  </w:t>
      </w:r>
      <w:r>
        <w:t>Identify reliance on one person, supplier, system or site.</w:t>
      </w:r>
    </w:p>
    <w:p>
      <w:r>
        <w:t xml:space="preserve">☐  </w:t>
      </w:r>
      <w:r>
        <w:t>Record critical premises, equipment, vehicles, utilities, IT, data and communications.</w:t>
      </w:r>
    </w:p>
    <w:p>
      <w:r>
        <w:t xml:space="preserve">☐  </w:t>
      </w:r>
      <w:r>
        <w:t>Check third-party and outsourced-service continuity expectations.</w:t>
      </w:r>
    </w:p>
    <w:p>
      <w:pPr>
        <w:pStyle w:val="Heading1"/>
      </w:pPr>
      <w:r>
        <w:t>4. Practical safeguards</w:t>
      </w:r>
    </w:p>
    <w:p>
      <w:r>
        <w:t xml:space="preserve">☐  </w:t>
      </w:r>
      <w:r>
        <w:t>Test restoration of important data.</w:t>
      </w:r>
    </w:p>
    <w:p>
      <w:r>
        <w:t xml:space="preserve">☐  </w:t>
      </w:r>
      <w:r>
        <w:t>Keep essential contacts and references securely available away from premises and normal IT.</w:t>
      </w:r>
    </w:p>
    <w:p>
      <w:r>
        <w:t xml:space="preserve">☐  </w:t>
      </w:r>
      <w:r>
        <w:t>Cross-train staff or record key process instructions.</w:t>
      </w:r>
    </w:p>
    <w:p>
      <w:r>
        <w:t xml:space="preserve">☐  </w:t>
      </w:r>
      <w:r>
        <w:t>Confirm alternative suppliers, premises and reduced-service options.</w:t>
      </w:r>
    </w:p>
    <w:p>
      <w:r>
        <w:t xml:space="preserve">☐  </w:t>
      </w:r>
      <w:r>
        <w:t>Check insurance and interruption cover.</w:t>
      </w:r>
    </w:p>
    <w:p>
      <w:pPr>
        <w:pStyle w:val="Heading1"/>
      </w:pPr>
      <w:r>
        <w:t>5. Complete the plan</w:t>
      </w:r>
    </w:p>
    <w:p>
      <w:r>
        <w:t xml:space="preserve">☐  </w:t>
      </w:r>
      <w:r>
        <w:t>Record activation, decision-makers and escalation.</w:t>
      </w:r>
    </w:p>
    <w:p>
      <w:r>
        <w:t xml:space="preserve">☐  </w:t>
      </w:r>
      <w:r>
        <w:t>Create a short immediate action checklist.</w:t>
      </w:r>
    </w:p>
    <w:p>
      <w:r>
        <w:t xml:space="preserve">☐  </w:t>
      </w:r>
      <w:r>
        <w:t>Record priority activities, actions, workarounds and owners.</w:t>
      </w:r>
    </w:p>
    <w:p>
      <w:r>
        <w:t xml:space="preserve">☐  </w:t>
      </w:r>
      <w:r>
        <w:t>Record alternative trusted communications.</w:t>
      </w:r>
    </w:p>
    <w:p>
      <w:r>
        <w:t xml:space="preserve">☐  </w:t>
      </w:r>
      <w:r>
        <w:t>Define reduction, closure, reopening and stand-down decisions.</w:t>
      </w:r>
    </w:p>
    <w:p>
      <w:pPr>
        <w:pStyle w:val="Heading1"/>
      </w:pPr>
      <w:r>
        <w:t>6. Prepare people</w:t>
      </w:r>
    </w:p>
    <w:p>
      <w:r>
        <w:t xml:space="preserve">☐  </w:t>
      </w:r>
      <w:r>
        <w:t>Brief staff and role-holders.</w:t>
      </w:r>
    </w:p>
    <w:p>
      <w:r>
        <w:t xml:space="preserve">☐  </w:t>
      </w:r>
      <w:r>
        <w:t>Include continuity awareness in relevant induction.</w:t>
      </w:r>
    </w:p>
    <w:p>
      <w:r>
        <w:t xml:space="preserve">☐  </w:t>
      </w:r>
      <w:r>
        <w:t>Consider accessibility, welfare, lone working, travel and caring needs.</w:t>
      </w:r>
    </w:p>
    <w:p>
      <w:r>
        <w:t xml:space="preserve">☐  </w:t>
      </w:r>
      <w:r>
        <w:t>Confirm secure and out-of-hours access to the plan.</w:t>
      </w:r>
    </w:p>
    <w:p>
      <w:pPr>
        <w:pStyle w:val="Heading1"/>
      </w:pPr>
      <w:r>
        <w:t>7. Exercise and validate</w:t>
      </w:r>
    </w:p>
    <w:p>
      <w:r>
        <w:t xml:space="preserve">☐  </w:t>
      </w:r>
      <w:r>
        <w:t>Check contacts and plan access.</w:t>
      </w:r>
    </w:p>
    <w:p>
      <w:r>
        <w:t xml:space="preserve">☐  </w:t>
      </w:r>
      <w:r>
        <w:t>Test a data restore, manual workaround, alternative supplier or location.</w:t>
      </w:r>
    </w:p>
    <w:p>
      <w:r>
        <w:t xml:space="preserve">☐  </w:t>
      </w:r>
      <w:r>
        <w:t>Run a short realistic discussion exercise.</w:t>
      </w:r>
    </w:p>
    <w:p>
      <w:r>
        <w:t xml:space="preserve">☐  </w:t>
      </w:r>
      <w:r>
        <w:t>Record lessons, owners and target dates.</w:t>
      </w:r>
    </w:p>
    <w:p>
      <w:pPr>
        <w:pStyle w:val="Heading1"/>
      </w:pPr>
      <w:r>
        <w:t>8. Review and improve</w:t>
      </w:r>
    </w:p>
    <w:p>
      <w:r>
        <w:t xml:space="preserve">☐  </w:t>
      </w:r>
      <w:r>
        <w:t>Review at least annually and after change, disruption, a near miss or an exercise.</w:t>
      </w:r>
    </w:p>
    <w:p>
      <w:r>
        <w:t xml:space="preserve">☐  </w:t>
      </w:r>
      <w:r>
        <w:t>Confirm priorities, recovery objectives and minimum service levels.</w:t>
      </w:r>
    </w:p>
    <w:p>
      <w:r>
        <w:t xml:space="preserve">☐  </w:t>
      </w:r>
      <w:r>
        <w:t>Close completed actions and escalate overdue high-priority actions.</w:t>
      </w:r>
    </w:p>
    <w:p>
      <w:r>
        <w:t xml:space="preserve">☐  </w:t>
      </w:r>
      <w:r>
        <w:t>Record approval and next review dates.</w:t>
      </w:r>
    </w:p>
    <w:p>
      <w:pPr>
        <w:pStyle w:val="Heading1"/>
      </w:pPr>
      <w:r>
        <w:t>Suggested evidence</w:t>
      </w:r>
    </w:p>
    <w:p>
      <w:pPr>
        <w:pStyle w:val="ListBullet"/>
      </w:pPr>
      <w:r>
        <w:t>Approved policy and current document-control record.</w:t>
      </w:r>
    </w:p>
    <w:p>
      <w:pPr>
        <w:pStyle w:val="ListBullet"/>
      </w:pPr>
      <w:r>
        <w:t>Completed BIA and BC plan.</w:t>
      </w:r>
    </w:p>
    <w:p>
      <w:pPr>
        <w:pStyle w:val="ListBullet"/>
      </w:pPr>
      <w:r>
        <w:t>Contact and plan-access check.</w:t>
      </w:r>
    </w:p>
    <w:p>
      <w:pPr>
        <w:pStyle w:val="ListBullet"/>
      </w:pPr>
      <w:r>
        <w:t>Backup restoration or workaround test result.</w:t>
      </w:r>
    </w:p>
    <w:p>
      <w:pPr>
        <w:pStyle w:val="ListBullet"/>
      </w:pPr>
      <w:r>
        <w:t>Supplier or alternative-location confirmation.</w:t>
      </w:r>
    </w:p>
    <w:p>
      <w:pPr>
        <w:pStyle w:val="ListBullet"/>
      </w:pPr>
      <w:r>
        <w:t>Staff briefing or induction record.</w:t>
      </w:r>
    </w:p>
    <w:p>
      <w:pPr>
        <w:pStyle w:val="ListBullet"/>
      </w:pPr>
      <w:r>
        <w:t>Exercise record and completed improvement actions.</w:t>
      </w:r>
    </w:p>
    <w:p>
      <w:pPr>
        <w:pStyle w:val="Heading1"/>
      </w:pPr>
      <w:r>
        <w:t>Annual sign-off</w:t>
      </w:r>
    </w:p>
    <w:tbl>
      <w:tblPr>
        <w:tblStyle w:val="TableGrid"/>
        <w:tblW w:type="auto" w:w="0"/>
        <w:jc w:val="center"/>
        <w:tblLayout w:type="autofit"/>
        <w:tblLook w:firstColumn="1" w:firstRow="1" w:lastColumn="0" w:lastRow="0" w:noHBand="0" w:noVBand="1" w:val="04A0"/>
      </w:tblPr>
      <w:tblGrid>
        <w:gridCol w:w="2556"/>
        <w:gridCol w:w="2556"/>
        <w:gridCol w:w="2556"/>
        <w:gridCol w:w="2556"/>
      </w:tblGrid>
      <w:tr>
        <w:trPr>
          <w:tblHeader w:val="true"/>
        </w:trPr>
        <w:tc>
          <w:tcPr>
            <w:tcW w:type="dxa" w:w="2556"/>
            <w:shd w:fill="156082"/>
            <w:tcMar>
              <w:top w:w="100" w:type="dxa"/>
              <w:start w:w="100" w:type="dxa"/>
              <w:bottom w:w="100" w:type="dxa"/>
              <w:end w:w="100" w:type="dxa"/>
            </w:tcMar>
          </w:tcPr>
          <w:p>
            <w:pPr>
              <w:jc w:val="center"/>
            </w:pPr>
            <w:r>
              <w:rPr>
                <w:b/>
                <w:color w:val="FFFFFF"/>
              </w:rPr>
              <w:t>Review completed by</w:t>
            </w:r>
          </w:p>
        </w:tc>
        <w:tc>
          <w:tcPr>
            <w:tcW w:type="dxa" w:w="2556"/>
            <w:shd w:fill="156082"/>
            <w:tcMar>
              <w:top w:w="100" w:type="dxa"/>
              <w:start w:w="100" w:type="dxa"/>
              <w:bottom w:w="100" w:type="dxa"/>
              <w:end w:w="100" w:type="dxa"/>
            </w:tcMar>
          </w:tcPr>
          <w:p>
            <w:pPr>
              <w:jc w:val="center"/>
            </w:pPr>
            <w:r>
              <w:rPr>
                <w:b/>
                <w:color w:val="FFFFFF"/>
              </w:rPr>
              <w:t>Gaps accepted by</w:t>
            </w:r>
          </w:p>
        </w:tc>
        <w:tc>
          <w:tcPr>
            <w:tcW w:type="dxa" w:w="2556"/>
            <w:shd w:fill="156082"/>
            <w:tcMar>
              <w:top w:w="100" w:type="dxa"/>
              <w:start w:w="100" w:type="dxa"/>
              <w:bottom w:w="100" w:type="dxa"/>
              <w:end w:w="100" w:type="dxa"/>
            </w:tcMar>
          </w:tcPr>
          <w:p>
            <w:pPr>
              <w:jc w:val="center"/>
            </w:pPr>
            <w:r>
              <w:rPr>
                <w:b/>
                <w:color w:val="FFFFFF"/>
              </w:rPr>
              <w:t>Date</w:t>
            </w:r>
          </w:p>
        </w:tc>
        <w:tc>
          <w:tcPr>
            <w:tcW w:type="dxa" w:w="2556"/>
            <w:shd w:fill="156082"/>
            <w:tcMar>
              <w:top w:w="100" w:type="dxa"/>
              <w:start w:w="100" w:type="dxa"/>
              <w:bottom w:w="100" w:type="dxa"/>
              <w:end w:w="100" w:type="dxa"/>
            </w:tcMar>
          </w:tcPr>
          <w:p>
            <w:pPr>
              <w:jc w:val="center"/>
            </w:pPr>
            <w:r>
              <w:rPr>
                <w:b/>
                <w:color w:val="FFFFFF"/>
              </w:rPr>
              <w:t>Next review</w:t>
            </w:r>
          </w:p>
        </w:tc>
      </w:tr>
      <w:tr>
        <w:tc>
          <w:tcPr>
            <w:tcW w:type="dxa" w:w="2556"/>
            <w:tcMar>
              <w:top w:w="100" w:type="dxa"/>
              <w:start w:w="100" w:type="dxa"/>
              <w:bottom w:w="100" w:type="dxa"/>
              <w:end w:w="100" w:type="dxa"/>
            </w:tcMar>
            <w:vAlign w:val="center"/>
          </w:tcPr>
          <w:p>
            <w:r>
              <w:t>[Complete]</w:t>
            </w:r>
          </w:p>
        </w:tc>
        <w:tc>
          <w:tcPr>
            <w:tcW w:type="dxa" w:w="2556"/>
            <w:tcMar>
              <w:top w:w="100" w:type="dxa"/>
              <w:start w:w="100" w:type="dxa"/>
              <w:bottom w:w="100" w:type="dxa"/>
              <w:end w:w="100" w:type="dxa"/>
            </w:tcMar>
            <w:vAlign w:val="center"/>
          </w:tcPr>
          <w:p>
            <w:r>
              <w:t>[Complete]</w:t>
            </w:r>
          </w:p>
        </w:tc>
        <w:tc>
          <w:tcPr>
            <w:tcW w:type="dxa" w:w="2556"/>
            <w:tcMar>
              <w:top w:w="100" w:type="dxa"/>
              <w:start w:w="100" w:type="dxa"/>
              <w:bottom w:w="100" w:type="dxa"/>
              <w:end w:w="100" w:type="dxa"/>
            </w:tcMar>
            <w:vAlign w:val="center"/>
          </w:tcPr>
          <w:p>
            <w:r>
              <w:t>[Complete]</w:t>
            </w:r>
          </w:p>
        </w:tc>
        <w:tc>
          <w:tcPr>
            <w:tcW w:type="dxa" w:w="2556"/>
            <w:tcMar>
              <w:top w:w="100" w:type="dxa"/>
              <w:start w:w="100" w:type="dxa"/>
              <w:bottom w:w="100" w:type="dxa"/>
              <w:end w:w="100" w:type="dxa"/>
            </w:tcMar>
            <w:vAlign w:val="center"/>
          </w:tcPr>
          <w:p>
            <w:r>
              <w:t>[Complete]</w:t>
            </w:r>
          </w:p>
        </w:tc>
      </w:tr>
      <w:tr>
        <w:tc>
          <w:tcPr>
            <w:tcW w:type="dxa" w:w="2556"/>
            <w:tcMar>
              <w:top w:w="100" w:type="dxa"/>
              <w:start w:w="100" w:type="dxa"/>
              <w:bottom w:w="100" w:type="dxa"/>
              <w:end w:w="100" w:type="dxa"/>
            </w:tcMar>
            <w:vAlign w:val="center"/>
            <w:shd w:fill="F3F7FA"/>
          </w:tcPr>
          <w:p>
            <w:r>
              <w:t>Highest-priority outstanding action: [Complete]</w:t>
            </w:r>
          </w:p>
        </w:tc>
        <w:tc>
          <w:tcPr>
            <w:tcW w:type="dxa" w:w="2556"/>
            <w:tcMar>
              <w:top w:w="100" w:type="dxa"/>
              <w:start w:w="100" w:type="dxa"/>
              <w:bottom w:w="100" w:type="dxa"/>
              <w:end w:w="100" w:type="dxa"/>
            </w:tcMar>
            <w:vAlign w:val="center"/>
            <w:shd w:fill="F3F7FA"/>
          </w:tcPr>
          <w:p>
            <w:r/>
          </w:p>
        </w:tc>
        <w:tc>
          <w:tcPr>
            <w:tcW w:type="dxa" w:w="2556"/>
            <w:tcMar>
              <w:top w:w="100" w:type="dxa"/>
              <w:start w:w="100" w:type="dxa"/>
              <w:bottom w:w="100" w:type="dxa"/>
              <w:end w:w="100" w:type="dxa"/>
            </w:tcMar>
            <w:vAlign w:val="center"/>
            <w:shd w:fill="F3F7FA"/>
          </w:tcPr>
          <w:p>
            <w:r/>
          </w:p>
        </w:tc>
        <w:tc>
          <w:tcPr>
            <w:tcW w:type="dxa" w:w="2556"/>
            <w:tcMar>
              <w:top w:w="100" w:type="dxa"/>
              <w:start w:w="100" w:type="dxa"/>
              <w:bottom w:w="100" w:type="dxa"/>
              <w:end w:w="100" w:type="dxa"/>
            </w:tcMar>
            <w:vAlign w:val="center"/>
            <w:shd w:fill="F3F7FA"/>
          </w:tcPr>
          <w:p>
            <w:r/>
          </w:p>
        </w:tc>
      </w:tr>
    </w:tbl>
    <w:p>
      <w:pPr>
        <w:spacing w:after="20"/>
      </w:pP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6"/>
      </w:rPr>
      <w:t xml:space="preserve">Practical resilience template | Review and adapt locally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156082"/>
        <w:sz w:val="16"/>
      </w:rPr>
      <w:t>Suffolk SME Business Continuity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1F1F1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156082"/>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156082"/>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Display" w:hAnsi="Aptos Display"/>
      <w:b/>
      <w:bCs/>
      <w:color w:val="1F1F1F"/>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Aptos Display" w:hAnsi="Aptos Display"/>
      <w:b/>
      <w:color w:val="156082"/>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ptos" w:hAnsi="Aptos"/>
      <w:color w:val="666666"/>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Gill Muncaster (JEPU)</dc:creator>
  <keywords/>
  <dc:description>generated by python-docx</dc:description>
  <lastModifiedBy>Gill Muncaster (JEPU)</lastModifiedBy>
  <revision>1</revision>
  <dcterms:created xsi:type="dcterms:W3CDTF">2026-09-02T10:33:36.6482101Z</dcterms:created>
  <dcterms:modified xsi:type="dcterms:W3CDTF">2026-09-02T10:33:36.6482101Z</dcterms:modified>
  <category/>
</coreProperties>
</file>